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0509" w14:textId="77777777" w:rsidR="00760BDE" w:rsidRPr="00641301" w:rsidRDefault="00760BDE" w:rsidP="00760BDE">
      <w:pPr>
        <w:jc w:val="center"/>
        <w:rPr>
          <w:sz w:val="22"/>
          <w:szCs w:val="22"/>
          <w:u w:val="single"/>
          <w:lang w:val="fr-CA"/>
        </w:rPr>
      </w:pPr>
      <w:bookmarkStart w:id="0" w:name="lt_pId002"/>
      <w:r w:rsidRPr="00641301">
        <w:rPr>
          <w:sz w:val="22"/>
          <w:szCs w:val="22"/>
          <w:u w:val="single"/>
          <w:lang w:val="fr-CA"/>
        </w:rPr>
        <w:t>Appel de la Communauté de pratique (</w:t>
      </w:r>
      <w:proofErr w:type="spellStart"/>
      <w:r w:rsidRPr="00641301">
        <w:rPr>
          <w:sz w:val="22"/>
          <w:szCs w:val="22"/>
          <w:u w:val="single"/>
          <w:lang w:val="fr-CA"/>
        </w:rPr>
        <w:t>CdP</w:t>
      </w:r>
      <w:proofErr w:type="spellEnd"/>
      <w:r w:rsidRPr="00641301">
        <w:rPr>
          <w:sz w:val="22"/>
          <w:szCs w:val="22"/>
          <w:u w:val="single"/>
          <w:lang w:val="fr-CA"/>
        </w:rPr>
        <w:t>) des SBUSP</w:t>
      </w:r>
    </w:p>
    <w:p w14:paraId="6BEA1FFB" w14:textId="26051AD2" w:rsidR="00760BDE" w:rsidRPr="00641301" w:rsidRDefault="00760BDE" w:rsidP="00760BDE">
      <w:pPr>
        <w:jc w:val="center"/>
        <w:rPr>
          <w:sz w:val="22"/>
          <w:szCs w:val="22"/>
          <w:lang w:val="fr-CA"/>
        </w:rPr>
      </w:pPr>
      <w:r w:rsidRPr="00641301">
        <w:rPr>
          <w:sz w:val="22"/>
          <w:szCs w:val="22"/>
          <w:lang w:val="fr-CA"/>
        </w:rPr>
        <w:t>1</w:t>
      </w:r>
      <w:r w:rsidRPr="00641301">
        <w:rPr>
          <w:sz w:val="22"/>
          <w:szCs w:val="22"/>
          <w:vertAlign w:val="superscript"/>
          <w:lang w:val="fr-CA"/>
        </w:rPr>
        <w:t>er</w:t>
      </w:r>
      <w:r w:rsidR="00C039AD">
        <w:rPr>
          <w:sz w:val="22"/>
          <w:szCs w:val="22"/>
          <w:lang w:val="fr-CA"/>
        </w:rPr>
        <w:t> </w:t>
      </w:r>
      <w:r w:rsidRPr="00641301">
        <w:rPr>
          <w:sz w:val="22"/>
          <w:szCs w:val="22"/>
          <w:lang w:val="fr-CA"/>
        </w:rPr>
        <w:t>mars</w:t>
      </w:r>
      <w:r w:rsidR="00C039AD">
        <w:rPr>
          <w:sz w:val="22"/>
          <w:szCs w:val="22"/>
          <w:lang w:val="fr-CA"/>
        </w:rPr>
        <w:t> </w:t>
      </w:r>
      <w:r w:rsidRPr="00641301">
        <w:rPr>
          <w:sz w:val="22"/>
          <w:szCs w:val="22"/>
          <w:lang w:val="fr-CA"/>
        </w:rPr>
        <w:t>2024</w:t>
      </w:r>
    </w:p>
    <w:p w14:paraId="6F17E1B1" w14:textId="6A5BE284" w:rsidR="6BB93ECA" w:rsidRPr="00641301" w:rsidRDefault="00760BDE" w:rsidP="276D2F18">
      <w:pPr>
        <w:jc w:val="center"/>
        <w:rPr>
          <w:b/>
          <w:bCs/>
          <w:sz w:val="22"/>
          <w:szCs w:val="22"/>
          <w:lang w:val="fr-CA"/>
        </w:rPr>
      </w:pPr>
      <w:r w:rsidRPr="00641301">
        <w:rPr>
          <w:b/>
          <w:bCs/>
          <w:sz w:val="22"/>
          <w:szCs w:val="22"/>
          <w:lang w:val="fr-CA"/>
        </w:rPr>
        <w:t xml:space="preserve">S’échapper du labyrinthe : conclusions, recommandations et stratégies issues du projet </w:t>
      </w:r>
      <w:proofErr w:type="spellStart"/>
      <w:r w:rsidRPr="00641301">
        <w:rPr>
          <w:b/>
          <w:bCs/>
          <w:sz w:val="22"/>
          <w:szCs w:val="22"/>
          <w:lang w:val="fr-CA"/>
        </w:rPr>
        <w:t>Supporting</w:t>
      </w:r>
      <w:proofErr w:type="spellEnd"/>
      <w:r w:rsidRPr="00641301">
        <w:rPr>
          <w:b/>
          <w:bCs/>
          <w:sz w:val="22"/>
          <w:szCs w:val="22"/>
          <w:lang w:val="fr-CA"/>
        </w:rPr>
        <w:t xml:space="preserve"> Peer Work (SPW)</w:t>
      </w:r>
      <w:bookmarkEnd w:id="0"/>
    </w:p>
    <w:p w14:paraId="1DA6B017" w14:textId="1B9A0DBD" w:rsidR="29E2AB3D" w:rsidRPr="00641301" w:rsidRDefault="29E2AB3D" w:rsidP="276D2F18">
      <w:pPr>
        <w:jc w:val="center"/>
        <w:rPr>
          <w:sz w:val="22"/>
          <w:szCs w:val="22"/>
          <w:lang w:val="fr-CA"/>
        </w:rPr>
      </w:pPr>
    </w:p>
    <w:p w14:paraId="188AA046" w14:textId="2E36E13A" w:rsidR="51B3927B" w:rsidRPr="00641301" w:rsidRDefault="003F0C42" w:rsidP="276D2F18">
      <w:pPr>
        <w:rPr>
          <w:sz w:val="22"/>
          <w:szCs w:val="22"/>
          <w:lang w:val="fr-CA"/>
        </w:rPr>
      </w:pPr>
      <w:bookmarkStart w:id="1" w:name="lt_pId003"/>
      <w:r w:rsidRPr="00641301">
        <w:rPr>
          <w:sz w:val="22"/>
          <w:szCs w:val="22"/>
          <w:lang w:val="fr-CA"/>
        </w:rPr>
        <w:t>Mot de bienvenue, interprétation</w:t>
      </w:r>
      <w:r w:rsidR="008743C4">
        <w:rPr>
          <w:sz w:val="22"/>
          <w:szCs w:val="22"/>
          <w:lang w:val="fr-CA"/>
        </w:rPr>
        <w:t>/traduction</w:t>
      </w:r>
      <w:r w:rsidRPr="00641301">
        <w:rPr>
          <w:sz w:val="22"/>
          <w:szCs w:val="22"/>
          <w:lang w:val="fr-CA"/>
        </w:rPr>
        <w:t xml:space="preserve">, reconnaissance du territoire, énoncé de position contre l’oppression, enregistrement, reconnaissance ancestrale des </w:t>
      </w:r>
      <w:proofErr w:type="spellStart"/>
      <w:r w:rsidRPr="00641301">
        <w:rPr>
          <w:sz w:val="22"/>
          <w:szCs w:val="22"/>
          <w:lang w:val="fr-CA"/>
        </w:rPr>
        <w:t>Noir·e·s</w:t>
      </w:r>
      <w:proofErr w:type="spellEnd"/>
      <w:r w:rsidR="722D95C3" w:rsidRPr="00641301">
        <w:rPr>
          <w:sz w:val="22"/>
          <w:szCs w:val="22"/>
          <w:lang w:val="fr-CA"/>
        </w:rPr>
        <w:t xml:space="preserve"> (Taylor) </w:t>
      </w:r>
      <w:r w:rsidRPr="00641301">
        <w:rPr>
          <w:sz w:val="22"/>
          <w:szCs w:val="22"/>
          <w:lang w:val="fr-CA"/>
        </w:rPr>
        <w:t>–</w:t>
      </w:r>
      <w:r w:rsidR="00C039AD">
        <w:rPr>
          <w:sz w:val="22"/>
          <w:szCs w:val="22"/>
          <w:lang w:val="fr-CA"/>
        </w:rPr>
        <w:t> </w:t>
      </w:r>
      <w:r w:rsidR="722D95C3" w:rsidRPr="00641301">
        <w:rPr>
          <w:sz w:val="22"/>
          <w:szCs w:val="22"/>
          <w:lang w:val="fr-CA"/>
        </w:rPr>
        <w:t>Clem</w:t>
      </w:r>
      <w:bookmarkEnd w:id="1"/>
    </w:p>
    <w:p w14:paraId="2785F92A" w14:textId="659B6667" w:rsidR="5F4378B1" w:rsidRPr="00641301" w:rsidRDefault="003F0C42" w:rsidP="29E2AB3D">
      <w:pPr>
        <w:rPr>
          <w:sz w:val="22"/>
          <w:szCs w:val="22"/>
          <w:lang w:val="fr-CA"/>
        </w:rPr>
      </w:pPr>
      <w:bookmarkStart w:id="2" w:name="lt_pId004"/>
      <w:r w:rsidRPr="00641301">
        <w:rPr>
          <w:sz w:val="22"/>
          <w:szCs w:val="22"/>
          <w:lang w:val="fr-CA"/>
        </w:rPr>
        <w:t>Présentations</w:t>
      </w:r>
      <w:r w:rsidR="00C039AD">
        <w:rPr>
          <w:sz w:val="22"/>
          <w:szCs w:val="22"/>
          <w:lang w:val="fr-CA"/>
        </w:rPr>
        <w:t> </w:t>
      </w:r>
      <w:r w:rsidR="38B38708" w:rsidRPr="00641301">
        <w:rPr>
          <w:sz w:val="22"/>
          <w:szCs w:val="22"/>
          <w:lang w:val="fr-CA"/>
        </w:rPr>
        <w:t xml:space="preserve">: Griffin, Maddy, </w:t>
      </w:r>
      <w:bookmarkStart w:id="3" w:name="_Int_L2PD5SUs"/>
      <w:proofErr w:type="spellStart"/>
      <w:r w:rsidR="38B38708" w:rsidRPr="00641301">
        <w:rPr>
          <w:sz w:val="22"/>
          <w:szCs w:val="22"/>
          <w:lang w:val="fr-CA"/>
        </w:rPr>
        <w:t>Suwaida</w:t>
      </w:r>
      <w:bookmarkEnd w:id="3"/>
      <w:proofErr w:type="spellEnd"/>
      <w:r w:rsidR="1C901147" w:rsidRPr="00641301">
        <w:rPr>
          <w:sz w:val="22"/>
          <w:szCs w:val="22"/>
          <w:lang w:val="fr-CA"/>
        </w:rPr>
        <w:t xml:space="preserve">, Maria, Michael, </w:t>
      </w:r>
      <w:proofErr w:type="spellStart"/>
      <w:r w:rsidR="1C901147" w:rsidRPr="00641301">
        <w:rPr>
          <w:sz w:val="22"/>
          <w:szCs w:val="22"/>
          <w:lang w:val="fr-CA"/>
        </w:rPr>
        <w:t>Andre</w:t>
      </w:r>
      <w:bookmarkEnd w:id="2"/>
      <w:proofErr w:type="spellEnd"/>
    </w:p>
    <w:p w14:paraId="28FB2EE9" w14:textId="453BF15A" w:rsidR="29E2AB3D" w:rsidRPr="00641301" w:rsidRDefault="003F0C42" w:rsidP="29E2AB3D">
      <w:pPr>
        <w:rPr>
          <w:sz w:val="22"/>
          <w:szCs w:val="22"/>
          <w:lang w:val="fr-CA"/>
        </w:rPr>
      </w:pPr>
      <w:bookmarkStart w:id="4" w:name="lt_pId005"/>
      <w:r w:rsidRPr="00641301">
        <w:rPr>
          <w:sz w:val="22"/>
          <w:szCs w:val="22"/>
          <w:lang w:val="fr-CA"/>
        </w:rPr>
        <w:t>Participant·e·s</w:t>
      </w:r>
      <w:r w:rsidR="00C039AD">
        <w:rPr>
          <w:sz w:val="22"/>
          <w:szCs w:val="22"/>
          <w:lang w:val="fr-CA"/>
        </w:rPr>
        <w:t> </w:t>
      </w:r>
      <w:r w:rsidRPr="00641301">
        <w:rPr>
          <w:sz w:val="22"/>
          <w:szCs w:val="22"/>
          <w:lang w:val="fr-CA"/>
        </w:rPr>
        <w:t>: 32</w:t>
      </w:r>
      <w:bookmarkEnd w:id="4"/>
    </w:p>
    <w:p w14:paraId="2BCF30CF" w14:textId="6BAD5582" w:rsidR="276D2F18" w:rsidRPr="00641301" w:rsidRDefault="276D2F18" w:rsidP="276D2F18">
      <w:pPr>
        <w:rPr>
          <w:sz w:val="22"/>
          <w:szCs w:val="22"/>
          <w:lang w:val="fr-CA"/>
        </w:rPr>
      </w:pPr>
    </w:p>
    <w:p w14:paraId="1B51FE62" w14:textId="6D35050E" w:rsidR="5F4378B1" w:rsidRPr="00641301" w:rsidRDefault="00000000" w:rsidP="29E2AB3D">
      <w:pPr>
        <w:rPr>
          <w:b/>
          <w:bCs/>
          <w:sz w:val="22"/>
          <w:szCs w:val="22"/>
          <w:lang w:val="fr-CA"/>
        </w:rPr>
      </w:pPr>
      <w:bookmarkStart w:id="5" w:name="lt_pId006"/>
      <w:r w:rsidRPr="00641301">
        <w:rPr>
          <w:b/>
          <w:bCs/>
          <w:sz w:val="22"/>
          <w:szCs w:val="22"/>
          <w:lang w:val="fr-CA"/>
        </w:rPr>
        <w:t>Pr</w:t>
      </w:r>
      <w:r w:rsidR="003F0C42" w:rsidRPr="00641301">
        <w:rPr>
          <w:b/>
          <w:bCs/>
          <w:sz w:val="22"/>
          <w:szCs w:val="22"/>
          <w:lang w:val="fr-CA"/>
        </w:rPr>
        <w:t>é</w:t>
      </w:r>
      <w:r w:rsidRPr="00641301">
        <w:rPr>
          <w:b/>
          <w:bCs/>
          <w:sz w:val="22"/>
          <w:szCs w:val="22"/>
          <w:lang w:val="fr-CA"/>
        </w:rPr>
        <w:t>sentation</w:t>
      </w:r>
      <w:bookmarkEnd w:id="5"/>
    </w:p>
    <w:p w14:paraId="520B4EDE" w14:textId="6947FBC0" w:rsidR="2A9406F3" w:rsidRPr="00641301" w:rsidRDefault="003F0C42" w:rsidP="29E2AB3D">
      <w:pPr>
        <w:rPr>
          <w:sz w:val="22"/>
          <w:szCs w:val="22"/>
          <w:lang w:val="fr-CA"/>
        </w:rPr>
      </w:pPr>
      <w:bookmarkStart w:id="6" w:name="lt_pId007"/>
      <w:r w:rsidRPr="00641301">
        <w:rPr>
          <w:sz w:val="22"/>
          <w:szCs w:val="22"/>
          <w:u w:val="single"/>
          <w:lang w:val="fr-CA"/>
        </w:rPr>
        <w:t>Accessibilité, création d’un espace et traité </w:t>
      </w:r>
      <w:r w:rsidR="298AF681" w:rsidRPr="00641301">
        <w:rPr>
          <w:sz w:val="22"/>
          <w:szCs w:val="22"/>
          <w:lang w:val="fr-CA"/>
        </w:rPr>
        <w:t xml:space="preserve">: </w:t>
      </w:r>
      <w:r w:rsidRPr="00641301">
        <w:rPr>
          <w:sz w:val="22"/>
          <w:szCs w:val="22"/>
          <w:lang w:val="fr-CA"/>
        </w:rPr>
        <w:t>Lignes directrices (poser des questions, présumer que la personne a de bonnes intentions, ne pas porter de jugement, faire preuve de bienveillance,</w:t>
      </w:r>
      <w:r w:rsidR="298AF681" w:rsidRPr="00641301">
        <w:rPr>
          <w:sz w:val="22"/>
          <w:szCs w:val="22"/>
          <w:lang w:val="fr-CA"/>
        </w:rPr>
        <w:t xml:space="preserve"> </w:t>
      </w:r>
      <w:r w:rsidRPr="00641301">
        <w:rPr>
          <w:sz w:val="22"/>
          <w:szCs w:val="22"/>
          <w:lang w:val="fr-CA"/>
        </w:rPr>
        <w:t>reconnaître qu’il est normal de se sentir mal à l’aise, reconnaître que chaque personne a sa propre expertise</w:t>
      </w:r>
      <w:r w:rsidR="298AF681" w:rsidRPr="00641301">
        <w:rPr>
          <w:sz w:val="22"/>
          <w:szCs w:val="22"/>
          <w:lang w:val="fr-CA"/>
        </w:rPr>
        <w:t xml:space="preserve">, </w:t>
      </w:r>
      <w:r w:rsidRPr="00641301">
        <w:rPr>
          <w:sz w:val="22"/>
          <w:szCs w:val="22"/>
          <w:lang w:val="fr-CA"/>
        </w:rPr>
        <w:t>se rappeler la différence entre se sentir en danger et se sentir mal à l’aise</w:t>
      </w:r>
      <w:bookmarkEnd w:id="6"/>
      <w:r w:rsidRPr="00641301">
        <w:rPr>
          <w:sz w:val="22"/>
          <w:szCs w:val="22"/>
          <w:lang w:val="fr-CA"/>
        </w:rPr>
        <w:t>)</w:t>
      </w:r>
      <w:r w:rsidR="008743C4">
        <w:rPr>
          <w:sz w:val="22"/>
          <w:szCs w:val="22"/>
          <w:lang w:val="fr-CA"/>
        </w:rPr>
        <w:t>.</w:t>
      </w:r>
    </w:p>
    <w:p w14:paraId="3A88978E" w14:textId="0991D3FD" w:rsidR="2A9406F3" w:rsidRPr="00641301" w:rsidRDefault="00B67774" w:rsidP="29E2AB3D">
      <w:pPr>
        <w:rPr>
          <w:sz w:val="22"/>
          <w:szCs w:val="22"/>
          <w:lang w:val="fr-CA"/>
        </w:rPr>
      </w:pPr>
      <w:bookmarkStart w:id="7" w:name="lt_pId008"/>
      <w:r w:rsidRPr="00641301">
        <w:rPr>
          <w:sz w:val="22"/>
          <w:szCs w:val="22"/>
          <w:lang w:val="fr-CA"/>
        </w:rPr>
        <w:t xml:space="preserve">Projet </w:t>
      </w:r>
      <w:proofErr w:type="spellStart"/>
      <w:r w:rsidR="6DC518F6" w:rsidRPr="00641301">
        <w:rPr>
          <w:sz w:val="22"/>
          <w:szCs w:val="22"/>
          <w:lang w:val="fr-CA"/>
        </w:rPr>
        <w:t>Supporting</w:t>
      </w:r>
      <w:proofErr w:type="spellEnd"/>
      <w:r w:rsidR="6DC518F6" w:rsidRPr="00641301">
        <w:rPr>
          <w:sz w:val="22"/>
          <w:szCs w:val="22"/>
          <w:lang w:val="fr-CA"/>
        </w:rPr>
        <w:t xml:space="preserve"> Peer Work (SPW)</w:t>
      </w:r>
      <w:r w:rsidR="008743C4">
        <w:rPr>
          <w:sz w:val="22"/>
          <w:szCs w:val="22"/>
          <w:lang w:val="fr-CA"/>
        </w:rPr>
        <w:t xml:space="preserve"> : </w:t>
      </w:r>
      <w:r w:rsidRPr="00641301">
        <w:rPr>
          <w:sz w:val="22"/>
          <w:szCs w:val="22"/>
          <w:lang w:val="fr-CA"/>
        </w:rPr>
        <w:t>Une initiative de défense des droits issue d’un projet de recherche communautaire</w:t>
      </w:r>
      <w:r w:rsidR="005B30A8" w:rsidRPr="00641301">
        <w:rPr>
          <w:sz w:val="22"/>
          <w:szCs w:val="22"/>
          <w:lang w:val="fr-CA"/>
        </w:rPr>
        <w:t xml:space="preserve"> sur les conditions de travail des pair·e·s dans les services sociaux à faible seuil d’accessibilité</w:t>
      </w:r>
      <w:bookmarkEnd w:id="7"/>
      <w:r w:rsidR="008743C4">
        <w:rPr>
          <w:sz w:val="22"/>
          <w:szCs w:val="22"/>
          <w:lang w:val="fr-CA"/>
        </w:rPr>
        <w:t>.</w:t>
      </w:r>
    </w:p>
    <w:p w14:paraId="12472712" w14:textId="3A7E3F37" w:rsidR="6DC518F6" w:rsidRPr="00641301" w:rsidRDefault="005B30A8" w:rsidP="29E2AB3D">
      <w:pPr>
        <w:rPr>
          <w:sz w:val="22"/>
          <w:szCs w:val="22"/>
          <w:lang w:val="fr-CA"/>
        </w:rPr>
      </w:pPr>
      <w:bookmarkStart w:id="8" w:name="lt_pId009"/>
      <w:r w:rsidRPr="00641301">
        <w:rPr>
          <w:sz w:val="22"/>
          <w:szCs w:val="22"/>
          <w:lang w:val="fr-CA"/>
        </w:rPr>
        <w:t>Travail des pair·e·s : Réalisé par des personnes ayant un savoir expérientiel, ce terme peut par contre être problématique, peut conduire à de la discrimination sur le lieu de travail</w:t>
      </w:r>
      <w:bookmarkEnd w:id="8"/>
      <w:r w:rsidR="008743C4">
        <w:rPr>
          <w:sz w:val="22"/>
          <w:szCs w:val="22"/>
          <w:lang w:val="fr-CA"/>
        </w:rPr>
        <w:t>.</w:t>
      </w:r>
    </w:p>
    <w:p w14:paraId="0B96B3EF" w14:textId="486850F5" w:rsidR="667CBD38" w:rsidRPr="00641301" w:rsidRDefault="001967D5" w:rsidP="29E2AB3D">
      <w:pPr>
        <w:rPr>
          <w:sz w:val="22"/>
          <w:szCs w:val="22"/>
          <w:lang w:val="fr-CA"/>
        </w:rPr>
      </w:pPr>
      <w:bookmarkStart w:id="9" w:name="lt_pId010"/>
      <w:r w:rsidRPr="00641301">
        <w:rPr>
          <w:sz w:val="22"/>
          <w:szCs w:val="22"/>
          <w:lang w:val="fr-CA"/>
        </w:rPr>
        <w:t>À faible seuil d’accessibilité</w:t>
      </w:r>
      <w:r w:rsidR="00C039AD">
        <w:rPr>
          <w:sz w:val="22"/>
          <w:szCs w:val="22"/>
          <w:lang w:val="fr-CA"/>
        </w:rPr>
        <w:t> </w:t>
      </w:r>
      <w:r w:rsidRPr="00641301">
        <w:rPr>
          <w:sz w:val="22"/>
          <w:szCs w:val="22"/>
          <w:lang w:val="fr-CA"/>
        </w:rPr>
        <w:t xml:space="preserve">: Ressources nécessaires à la survie </w:t>
      </w:r>
      <w:r w:rsidR="008743C4">
        <w:rPr>
          <w:sz w:val="22"/>
          <w:szCs w:val="22"/>
          <w:lang w:val="fr-CA"/>
        </w:rPr>
        <w:t>d</w:t>
      </w:r>
      <w:r w:rsidRPr="00641301">
        <w:rPr>
          <w:sz w:val="22"/>
          <w:szCs w:val="22"/>
          <w:lang w:val="fr-CA"/>
        </w:rPr>
        <w:t>es personnes qui vivent de l’oppression structurelle</w:t>
      </w:r>
      <w:bookmarkEnd w:id="9"/>
      <w:r w:rsidR="008743C4">
        <w:rPr>
          <w:sz w:val="22"/>
          <w:szCs w:val="22"/>
          <w:lang w:val="fr-CA"/>
        </w:rPr>
        <w:t>.</w:t>
      </w:r>
    </w:p>
    <w:p w14:paraId="7F166FB7" w14:textId="7D7D1DED" w:rsidR="29E2AB3D" w:rsidRPr="00641301" w:rsidRDefault="29E2AB3D" w:rsidP="29E2AB3D">
      <w:pPr>
        <w:rPr>
          <w:sz w:val="22"/>
          <w:szCs w:val="22"/>
          <w:lang w:val="fr-CA"/>
        </w:rPr>
      </w:pPr>
    </w:p>
    <w:p w14:paraId="77693778" w14:textId="1F4F654F" w:rsidR="2A9406F3" w:rsidRPr="00641301" w:rsidRDefault="001967D5" w:rsidP="29E2AB3D">
      <w:pPr>
        <w:rPr>
          <w:sz w:val="22"/>
          <w:szCs w:val="22"/>
          <w:lang w:val="fr-CA"/>
        </w:rPr>
      </w:pPr>
      <w:bookmarkStart w:id="10" w:name="lt_pId011"/>
      <w:r w:rsidRPr="00641301">
        <w:rPr>
          <w:sz w:val="22"/>
          <w:szCs w:val="22"/>
          <w:u w:val="single"/>
          <w:lang w:val="fr-CA"/>
        </w:rPr>
        <w:t>Résultats de l’étude </w:t>
      </w:r>
      <w:r w:rsidR="52182A77" w:rsidRPr="00641301">
        <w:rPr>
          <w:sz w:val="22"/>
          <w:szCs w:val="22"/>
          <w:u w:val="single"/>
          <w:lang w:val="fr-CA"/>
        </w:rPr>
        <w:t>:</w:t>
      </w:r>
      <w:r w:rsidRPr="00641301">
        <w:rPr>
          <w:sz w:val="22"/>
          <w:szCs w:val="22"/>
          <w:lang w:val="fr-CA"/>
        </w:rPr>
        <w:t xml:space="preserve"> Le but n’était pas d’avoir une étude objective</w:t>
      </w:r>
      <w:r w:rsidR="008743C4">
        <w:rPr>
          <w:sz w:val="22"/>
          <w:szCs w:val="22"/>
          <w:lang w:val="fr-CA"/>
        </w:rPr>
        <w:t>; elle</w:t>
      </w:r>
      <w:r w:rsidRPr="00641301">
        <w:rPr>
          <w:sz w:val="22"/>
          <w:szCs w:val="22"/>
          <w:lang w:val="fr-CA"/>
        </w:rPr>
        <w:t xml:space="preserve"> </w:t>
      </w:r>
      <w:r w:rsidR="005A75AB" w:rsidRPr="00641301">
        <w:rPr>
          <w:sz w:val="22"/>
          <w:szCs w:val="22"/>
          <w:lang w:val="fr-CA"/>
        </w:rPr>
        <w:t>part du principe que le travail des pair·e·s est une pratique nécessaire qui est différente des autres types de mesures de soutien social</w:t>
      </w:r>
      <w:r w:rsidR="008743C4">
        <w:rPr>
          <w:sz w:val="22"/>
          <w:szCs w:val="22"/>
          <w:lang w:val="fr-CA"/>
        </w:rPr>
        <w:t>;</w:t>
      </w:r>
      <w:r w:rsidR="005A75AB" w:rsidRPr="00641301">
        <w:rPr>
          <w:sz w:val="22"/>
          <w:szCs w:val="22"/>
          <w:lang w:val="fr-CA"/>
        </w:rPr>
        <w:t xml:space="preserve"> </w:t>
      </w:r>
      <w:r w:rsidR="00695C05" w:rsidRPr="00641301">
        <w:rPr>
          <w:sz w:val="22"/>
          <w:szCs w:val="22"/>
          <w:lang w:val="fr-CA"/>
        </w:rPr>
        <w:t>les pair·e·s</w:t>
      </w:r>
      <w:r w:rsidR="003A43BB" w:rsidRPr="00641301">
        <w:rPr>
          <w:sz w:val="22"/>
          <w:szCs w:val="22"/>
          <w:lang w:val="fr-CA"/>
        </w:rPr>
        <w:t xml:space="preserve"> vivent de l’exploitation et de l’oppression au travail, les problèmes vécus ne sont pas dus à un manque de formation.</w:t>
      </w:r>
      <w:bookmarkEnd w:id="10"/>
    </w:p>
    <w:p w14:paraId="3DD61A40" w14:textId="1B6CF5B9" w:rsidR="5E3D60A9" w:rsidRPr="00641301" w:rsidRDefault="00000000" w:rsidP="276D2F18">
      <w:pPr>
        <w:rPr>
          <w:lang w:val="fr-CA"/>
        </w:rPr>
      </w:pPr>
      <w:hyperlink r:id="rId10">
        <w:bookmarkStart w:id="11" w:name="lt_pId012"/>
        <w:r w:rsidRPr="00641301">
          <w:rPr>
            <w:rStyle w:val="Hyperlink"/>
            <w:rFonts w:ascii="Calibri" w:eastAsia="Calibri" w:hAnsi="Calibri" w:cs="Calibri"/>
            <w:color w:val="0000FF"/>
            <w:lang w:val="fr-CA"/>
          </w:rPr>
          <w:t>https://supportingpeerwork.ca/</w:t>
        </w:r>
        <w:bookmarkEnd w:id="11"/>
      </w:hyperlink>
      <w:r w:rsidRPr="00641301">
        <w:rPr>
          <w:rFonts w:ascii="Calibri" w:eastAsia="Calibri" w:hAnsi="Calibri" w:cs="Calibri"/>
          <w:color w:val="000000" w:themeColor="text1"/>
          <w:lang w:val="fr-CA"/>
        </w:rPr>
        <w:t xml:space="preserve"> </w:t>
      </w:r>
      <w:r w:rsidRPr="00641301">
        <w:rPr>
          <w:rFonts w:ascii="Aptos" w:eastAsia="Aptos" w:hAnsi="Aptos" w:cs="Aptos"/>
          <w:sz w:val="22"/>
          <w:szCs w:val="22"/>
          <w:lang w:val="fr-CA"/>
        </w:rPr>
        <w:t xml:space="preserve"> </w:t>
      </w:r>
    </w:p>
    <w:p w14:paraId="3C5E8E53" w14:textId="7A16DED6" w:rsidR="63C6879B" w:rsidRPr="00641301" w:rsidRDefault="002F3842" w:rsidP="29E2AB3D">
      <w:pPr>
        <w:rPr>
          <w:sz w:val="22"/>
          <w:szCs w:val="22"/>
          <w:lang w:val="fr-CA"/>
        </w:rPr>
      </w:pPr>
      <w:bookmarkStart w:id="12" w:name="lt_pId013"/>
      <w:r w:rsidRPr="00641301">
        <w:rPr>
          <w:sz w:val="22"/>
          <w:szCs w:val="22"/>
          <w:lang w:val="fr-CA"/>
        </w:rPr>
        <w:t>La rémunération équitable a été l’un des éléments les plus complexes de cette étude.</w:t>
      </w:r>
      <w:bookmarkEnd w:id="12"/>
    </w:p>
    <w:p w14:paraId="054915FA" w14:textId="43EE37E1" w:rsidR="63C6879B" w:rsidRPr="00641301" w:rsidRDefault="28D20331" w:rsidP="29E2AB3D">
      <w:pPr>
        <w:rPr>
          <w:sz w:val="22"/>
          <w:szCs w:val="22"/>
          <w:lang w:val="fr-CA"/>
        </w:rPr>
      </w:pPr>
      <w:bookmarkStart w:id="13" w:name="lt_pId014"/>
      <w:r w:rsidRPr="00641301">
        <w:rPr>
          <w:sz w:val="22"/>
          <w:szCs w:val="22"/>
          <w:lang w:val="fr-CA"/>
        </w:rPr>
        <w:t>35</w:t>
      </w:r>
      <w:bookmarkEnd w:id="13"/>
      <w:r w:rsidRPr="00641301">
        <w:rPr>
          <w:sz w:val="22"/>
          <w:szCs w:val="22"/>
          <w:lang w:val="fr-CA"/>
        </w:rPr>
        <w:t xml:space="preserve"> </w:t>
      </w:r>
      <w:bookmarkStart w:id="14" w:name="lt_pId015"/>
      <w:r w:rsidR="002F3842" w:rsidRPr="00641301">
        <w:rPr>
          <w:sz w:val="22"/>
          <w:szCs w:val="22"/>
          <w:lang w:val="fr-CA"/>
        </w:rPr>
        <w:t>entretiens avec des pair·e·s, 16 entretiens avec des superviseur·e·s, en respectant l’anonymat pour ne pas dévoiler l’identité des personnes</w:t>
      </w:r>
      <w:bookmarkEnd w:id="14"/>
    </w:p>
    <w:p w14:paraId="3C628F3E" w14:textId="313E4D49" w:rsidR="0094691B" w:rsidRPr="00641301" w:rsidRDefault="0094691B" w:rsidP="29E2AB3D">
      <w:pPr>
        <w:rPr>
          <w:sz w:val="22"/>
          <w:szCs w:val="22"/>
          <w:lang w:val="fr-CA"/>
        </w:rPr>
      </w:pPr>
      <w:bookmarkStart w:id="15" w:name="lt_pId016"/>
      <w:r w:rsidRPr="00641301">
        <w:rPr>
          <w:sz w:val="22"/>
          <w:szCs w:val="22"/>
          <w:lang w:val="fr-CA"/>
        </w:rPr>
        <w:lastRenderedPageBreak/>
        <w:t xml:space="preserve">La plupart des personnes ont mentionné consommer ou avoir déjà consommé des drogues, même s’il ne s’agissait pas d’une question </w:t>
      </w:r>
      <w:r w:rsidR="008743C4">
        <w:rPr>
          <w:sz w:val="22"/>
          <w:szCs w:val="22"/>
          <w:lang w:val="fr-CA"/>
        </w:rPr>
        <w:t xml:space="preserve">qui leur était </w:t>
      </w:r>
      <w:r w:rsidRPr="00641301">
        <w:rPr>
          <w:sz w:val="22"/>
          <w:szCs w:val="22"/>
          <w:lang w:val="fr-CA"/>
        </w:rPr>
        <w:t>posée.</w:t>
      </w:r>
      <w:bookmarkStart w:id="16" w:name="lt_pId017"/>
      <w:bookmarkEnd w:id="15"/>
    </w:p>
    <w:p w14:paraId="0FCCB648" w14:textId="628E1086" w:rsidR="28D20331" w:rsidRPr="00641301" w:rsidRDefault="0094691B" w:rsidP="29E2AB3D">
      <w:pPr>
        <w:rPr>
          <w:sz w:val="22"/>
          <w:szCs w:val="22"/>
          <w:lang w:val="fr-CA"/>
        </w:rPr>
      </w:pPr>
      <w:r w:rsidRPr="00641301">
        <w:rPr>
          <w:sz w:val="22"/>
          <w:szCs w:val="22"/>
          <w:lang w:val="fr-CA"/>
        </w:rPr>
        <w:t xml:space="preserve">Les </w:t>
      </w:r>
      <w:proofErr w:type="spellStart"/>
      <w:r w:rsidRPr="00641301">
        <w:rPr>
          <w:sz w:val="22"/>
          <w:szCs w:val="22"/>
          <w:lang w:val="fr-CA"/>
        </w:rPr>
        <w:t>superviseur·e·s</w:t>
      </w:r>
      <w:proofErr w:type="spellEnd"/>
      <w:r w:rsidRPr="00641301">
        <w:rPr>
          <w:sz w:val="22"/>
          <w:szCs w:val="22"/>
          <w:lang w:val="fr-CA"/>
        </w:rPr>
        <w:t xml:space="preserve"> étaient davantage </w:t>
      </w:r>
      <w:proofErr w:type="spellStart"/>
      <w:r w:rsidRPr="00641301">
        <w:rPr>
          <w:sz w:val="22"/>
          <w:szCs w:val="22"/>
          <w:lang w:val="fr-CA"/>
        </w:rPr>
        <w:t>blanc·he·s</w:t>
      </w:r>
      <w:proofErr w:type="spellEnd"/>
      <w:r w:rsidRPr="00641301">
        <w:rPr>
          <w:sz w:val="22"/>
          <w:szCs w:val="22"/>
          <w:lang w:val="fr-CA"/>
        </w:rPr>
        <w:t xml:space="preserve"> et cis, et étaient </w:t>
      </w:r>
      <w:proofErr w:type="spellStart"/>
      <w:r w:rsidRPr="00641301">
        <w:rPr>
          <w:sz w:val="22"/>
          <w:szCs w:val="22"/>
          <w:lang w:val="fr-CA"/>
        </w:rPr>
        <w:t>préoccupé·e·s</w:t>
      </w:r>
      <w:proofErr w:type="spellEnd"/>
      <w:r w:rsidRPr="00641301">
        <w:rPr>
          <w:sz w:val="22"/>
          <w:szCs w:val="22"/>
          <w:lang w:val="fr-CA"/>
        </w:rPr>
        <w:t xml:space="preserve"> </w:t>
      </w:r>
      <w:bookmarkEnd w:id="16"/>
      <w:r w:rsidRPr="00641301">
        <w:rPr>
          <w:sz w:val="22"/>
          <w:szCs w:val="22"/>
          <w:lang w:val="fr-CA"/>
        </w:rPr>
        <w:t>par le fait d’être identifiables dans le rapport final.</w:t>
      </w:r>
    </w:p>
    <w:p w14:paraId="2A841FC2" w14:textId="30E7A98B" w:rsidR="29E2AB3D" w:rsidRPr="00641301" w:rsidRDefault="29E2AB3D" w:rsidP="29E2AB3D">
      <w:pPr>
        <w:rPr>
          <w:sz w:val="22"/>
          <w:szCs w:val="22"/>
          <w:lang w:val="fr-CA"/>
        </w:rPr>
      </w:pPr>
    </w:p>
    <w:p w14:paraId="1AF59618" w14:textId="40C72FF4" w:rsidR="28D20331" w:rsidRPr="00641301" w:rsidRDefault="0094691B" w:rsidP="29E2AB3D">
      <w:pPr>
        <w:rPr>
          <w:sz w:val="22"/>
          <w:szCs w:val="22"/>
          <w:u w:val="single"/>
          <w:lang w:val="fr-CA"/>
        </w:rPr>
      </w:pPr>
      <w:bookmarkStart w:id="17" w:name="lt_pId018"/>
      <w:r w:rsidRPr="00641301">
        <w:rPr>
          <w:sz w:val="22"/>
          <w:szCs w:val="22"/>
          <w:u w:val="single"/>
          <w:lang w:val="fr-CA"/>
        </w:rPr>
        <w:t>Résultats :</w:t>
      </w:r>
      <w:bookmarkEnd w:id="17"/>
    </w:p>
    <w:p w14:paraId="65EFDBDC" w14:textId="4153E322" w:rsidR="28D20331" w:rsidRPr="00641301" w:rsidRDefault="00E863E6" w:rsidP="29E2AB3D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bookmarkStart w:id="18" w:name="lt_pId019"/>
      <w:r w:rsidRPr="00641301">
        <w:rPr>
          <w:sz w:val="22"/>
          <w:szCs w:val="22"/>
          <w:lang w:val="fr-CA"/>
        </w:rPr>
        <w:t xml:space="preserve">Les </w:t>
      </w:r>
      <w:proofErr w:type="spellStart"/>
      <w:r w:rsidRPr="00641301">
        <w:rPr>
          <w:sz w:val="22"/>
          <w:szCs w:val="22"/>
          <w:lang w:val="fr-CA"/>
        </w:rPr>
        <w:t>pair·e·s</w:t>
      </w:r>
      <w:proofErr w:type="spellEnd"/>
      <w:r w:rsidRPr="00641301">
        <w:rPr>
          <w:sz w:val="22"/>
          <w:szCs w:val="22"/>
          <w:lang w:val="fr-CA"/>
        </w:rPr>
        <w:t xml:space="preserve"> et les </w:t>
      </w:r>
      <w:proofErr w:type="spellStart"/>
      <w:r w:rsidRPr="00641301">
        <w:rPr>
          <w:sz w:val="22"/>
          <w:szCs w:val="22"/>
          <w:lang w:val="fr-CA"/>
        </w:rPr>
        <w:t>superviseur·e·s</w:t>
      </w:r>
      <w:proofErr w:type="spellEnd"/>
      <w:r w:rsidRPr="00641301">
        <w:rPr>
          <w:sz w:val="22"/>
          <w:szCs w:val="22"/>
          <w:lang w:val="fr-CA"/>
        </w:rPr>
        <w:t xml:space="preserve"> définissent le </w:t>
      </w:r>
      <w:r w:rsidR="008743C4">
        <w:rPr>
          <w:sz w:val="22"/>
          <w:szCs w:val="22"/>
          <w:lang w:val="fr-CA"/>
        </w:rPr>
        <w:t>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641301">
        <w:rPr>
          <w:sz w:val="22"/>
          <w:szCs w:val="22"/>
          <w:lang w:val="fr-CA"/>
        </w:rPr>
        <w:t>travail des pair·e·s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="008743C4">
        <w:rPr>
          <w:sz w:val="22"/>
          <w:szCs w:val="22"/>
          <w:lang w:val="fr-CA"/>
        </w:rPr>
        <w:t>»</w:t>
      </w:r>
      <w:r w:rsidRPr="00641301">
        <w:rPr>
          <w:sz w:val="22"/>
          <w:szCs w:val="22"/>
          <w:lang w:val="fr-CA"/>
        </w:rPr>
        <w:t xml:space="preserve"> de façon différente. Les </w:t>
      </w:r>
      <w:proofErr w:type="spellStart"/>
      <w:r w:rsidRPr="00641301">
        <w:rPr>
          <w:sz w:val="22"/>
          <w:szCs w:val="22"/>
          <w:lang w:val="fr-CA"/>
        </w:rPr>
        <w:t>superviseur·e·s</w:t>
      </w:r>
      <w:proofErr w:type="spellEnd"/>
      <w:r w:rsidRPr="00641301">
        <w:rPr>
          <w:sz w:val="22"/>
          <w:szCs w:val="22"/>
          <w:lang w:val="fr-CA"/>
        </w:rPr>
        <w:t xml:space="preserve"> voient le travail des pair·e·s comme un </w:t>
      </w:r>
      <w:r w:rsidR="008743C4">
        <w:rPr>
          <w:sz w:val="22"/>
          <w:szCs w:val="22"/>
          <w:lang w:val="fr-CA"/>
        </w:rPr>
        <w:t>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641301">
        <w:rPr>
          <w:sz w:val="22"/>
          <w:szCs w:val="22"/>
          <w:lang w:val="fr-CA"/>
        </w:rPr>
        <w:t>tremplin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="008743C4">
        <w:rPr>
          <w:sz w:val="22"/>
          <w:szCs w:val="22"/>
          <w:lang w:val="fr-CA"/>
        </w:rPr>
        <w:t>»</w:t>
      </w:r>
      <w:r w:rsidRPr="00641301">
        <w:rPr>
          <w:sz w:val="22"/>
          <w:szCs w:val="22"/>
          <w:lang w:val="fr-CA"/>
        </w:rPr>
        <w:t xml:space="preserve"> vers un </w:t>
      </w:r>
      <w:r w:rsidR="008743C4">
        <w:rPr>
          <w:sz w:val="22"/>
          <w:szCs w:val="22"/>
          <w:lang w:val="fr-CA"/>
        </w:rPr>
        <w:t>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641301">
        <w:rPr>
          <w:sz w:val="22"/>
          <w:szCs w:val="22"/>
          <w:lang w:val="fr-CA"/>
        </w:rPr>
        <w:t>emploi normal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="008743C4">
        <w:rPr>
          <w:sz w:val="22"/>
          <w:szCs w:val="22"/>
          <w:lang w:val="fr-CA"/>
        </w:rPr>
        <w:t>»</w:t>
      </w:r>
      <w:r w:rsidRPr="00641301">
        <w:rPr>
          <w:sz w:val="22"/>
          <w:szCs w:val="22"/>
          <w:lang w:val="fr-CA"/>
        </w:rPr>
        <w:t xml:space="preserve">, tandis que les pair·e·s voient leur travail sous l’angle de la communauté, de la lutte contre l’oppression et </w:t>
      </w:r>
      <w:bookmarkEnd w:id="18"/>
      <w:r w:rsidRPr="00641301">
        <w:rPr>
          <w:sz w:val="22"/>
          <w:szCs w:val="22"/>
          <w:lang w:val="fr-CA"/>
        </w:rPr>
        <w:t>de la résistance au 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641301">
        <w:rPr>
          <w:sz w:val="22"/>
          <w:szCs w:val="22"/>
          <w:lang w:val="fr-CA"/>
        </w:rPr>
        <w:t>contrôle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641301">
        <w:rPr>
          <w:sz w:val="22"/>
          <w:szCs w:val="22"/>
          <w:lang w:val="fr-CA"/>
        </w:rPr>
        <w:t>».</w:t>
      </w:r>
    </w:p>
    <w:p w14:paraId="7B373579" w14:textId="4E16F1FB" w:rsidR="29E2AB3D" w:rsidRPr="003E38D8" w:rsidRDefault="00E863E6" w:rsidP="003E38D8">
      <w:pPr>
        <w:ind w:left="720"/>
        <w:rPr>
          <w:sz w:val="22"/>
          <w:szCs w:val="22"/>
          <w:lang w:val="fr-CA"/>
        </w:rPr>
      </w:pPr>
      <w:bookmarkStart w:id="19" w:name="lt_pId020"/>
      <w:r w:rsidRPr="00641301">
        <w:rPr>
          <w:sz w:val="22"/>
          <w:szCs w:val="22"/>
          <w:lang w:val="fr-CA"/>
        </w:rPr>
        <w:t xml:space="preserve">Ce devrait être </w:t>
      </w:r>
      <w:r w:rsidR="008743C4">
        <w:rPr>
          <w:sz w:val="22"/>
          <w:szCs w:val="22"/>
          <w:lang w:val="fr-CA"/>
        </w:rPr>
        <w:t>à la personne</w:t>
      </w:r>
      <w:r w:rsidRPr="00641301">
        <w:rPr>
          <w:sz w:val="22"/>
          <w:szCs w:val="22"/>
          <w:lang w:val="fr-CA"/>
        </w:rPr>
        <w:t xml:space="preserve"> de décider comment et quand elle s’identifie à ce terme, pas à l’organisme; le terme </w:t>
      </w:r>
      <w:r w:rsidR="008743C4">
        <w:rPr>
          <w:sz w:val="22"/>
          <w:szCs w:val="22"/>
          <w:lang w:val="fr-CA"/>
        </w:rPr>
        <w:t>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641301">
        <w:rPr>
          <w:sz w:val="22"/>
          <w:szCs w:val="22"/>
          <w:lang w:val="fr-CA"/>
        </w:rPr>
        <w:t>travail des pair·e·s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="008743C4">
        <w:rPr>
          <w:sz w:val="22"/>
          <w:szCs w:val="22"/>
          <w:lang w:val="fr-CA"/>
        </w:rPr>
        <w:t>»</w:t>
      </w:r>
      <w:r w:rsidRPr="00641301">
        <w:rPr>
          <w:sz w:val="22"/>
          <w:szCs w:val="22"/>
          <w:lang w:val="fr-CA"/>
        </w:rPr>
        <w:t xml:space="preserve"> est encore en évolution</w:t>
      </w:r>
      <w:r w:rsidR="005B43B4" w:rsidRPr="00641301">
        <w:rPr>
          <w:sz w:val="22"/>
          <w:szCs w:val="22"/>
          <w:lang w:val="fr-CA"/>
        </w:rPr>
        <w:t xml:space="preserve">; les pair·e·s et la communauté sont </w:t>
      </w:r>
      <w:r w:rsidR="008743C4">
        <w:rPr>
          <w:sz w:val="22"/>
          <w:szCs w:val="22"/>
          <w:lang w:val="fr-CA"/>
        </w:rPr>
        <w:t>interre</w:t>
      </w:r>
      <w:r w:rsidR="005B43B4" w:rsidRPr="00641301">
        <w:rPr>
          <w:sz w:val="22"/>
          <w:szCs w:val="22"/>
          <w:lang w:val="fr-CA"/>
        </w:rPr>
        <w:t xml:space="preserve">liés, mais les organismes ont tendance à </w:t>
      </w:r>
      <w:r w:rsidR="003E38D8">
        <w:rPr>
          <w:sz w:val="22"/>
          <w:szCs w:val="22"/>
          <w:lang w:val="fr-CA"/>
        </w:rPr>
        <w:t>distinguer</w:t>
      </w:r>
      <w:r w:rsidR="005B43B4" w:rsidRPr="00641301">
        <w:rPr>
          <w:sz w:val="22"/>
          <w:szCs w:val="22"/>
          <w:lang w:val="fr-CA"/>
        </w:rPr>
        <w:t xml:space="preserve"> ce travail</w:t>
      </w:r>
      <w:r w:rsidR="003E38D8">
        <w:rPr>
          <w:sz w:val="22"/>
          <w:szCs w:val="22"/>
          <w:lang w:val="fr-CA"/>
        </w:rPr>
        <w:t xml:space="preserve"> des autres et à lui donner un poids symbolique</w:t>
      </w:r>
      <w:r w:rsidR="005B43B4" w:rsidRPr="00641301">
        <w:rPr>
          <w:sz w:val="22"/>
          <w:szCs w:val="22"/>
          <w:lang w:val="fr-CA"/>
        </w:rPr>
        <w:t xml:space="preserve">; la communauté et le travail des pair·e·s vont de pair; le travail des pair·e·s crée des liens pour l’organisme; les pair·e·s apportent également les compétences de la communauté à l’organisme; </w:t>
      </w:r>
      <w:r w:rsidR="003E38D8" w:rsidRPr="00641301">
        <w:rPr>
          <w:sz w:val="22"/>
          <w:szCs w:val="22"/>
          <w:lang w:val="fr-CA"/>
        </w:rPr>
        <w:t xml:space="preserve">les pair·e·s </w:t>
      </w:r>
      <w:r w:rsidR="003E38D8">
        <w:rPr>
          <w:sz w:val="22"/>
          <w:szCs w:val="22"/>
          <w:lang w:val="fr-CA"/>
        </w:rPr>
        <w:t xml:space="preserve">apportent une crédibilité à l’organisme; </w:t>
      </w:r>
      <w:r w:rsidR="005B43B4" w:rsidRPr="00641301">
        <w:rPr>
          <w:sz w:val="22"/>
          <w:szCs w:val="22"/>
          <w:lang w:val="fr-CA"/>
        </w:rPr>
        <w:t xml:space="preserve">les </w:t>
      </w:r>
      <w:proofErr w:type="spellStart"/>
      <w:r w:rsidR="005B43B4" w:rsidRPr="00641301">
        <w:rPr>
          <w:sz w:val="22"/>
          <w:szCs w:val="22"/>
          <w:lang w:val="fr-CA"/>
        </w:rPr>
        <w:t>pair·e·s</w:t>
      </w:r>
      <w:proofErr w:type="spellEnd"/>
      <w:r w:rsidR="005B43B4" w:rsidRPr="00641301">
        <w:rPr>
          <w:sz w:val="22"/>
          <w:szCs w:val="22"/>
          <w:lang w:val="fr-CA"/>
        </w:rPr>
        <w:t xml:space="preserve"> mettent leur crédibilité en jeu pour apporter tout cela à l’organisme; le travail des pair·e·s tel qu’il est pratiqué actuellement est une distorsion du </w:t>
      </w:r>
      <w:r w:rsidR="005B43B4" w:rsidRPr="003E38D8">
        <w:rPr>
          <w:sz w:val="22"/>
          <w:szCs w:val="22"/>
          <w:lang w:val="fr-CA"/>
        </w:rPr>
        <w:t>travail communautaire; ce travail doit être libéré!</w:t>
      </w:r>
      <w:bookmarkEnd w:id="19"/>
    </w:p>
    <w:p w14:paraId="46A60AD6" w14:textId="1BD5B625" w:rsidR="08AB9A96" w:rsidRPr="003E38D8" w:rsidRDefault="00797243" w:rsidP="29E2AB3D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bookmarkStart w:id="20" w:name="lt_pId021"/>
      <w:r w:rsidRPr="003E38D8">
        <w:rPr>
          <w:sz w:val="22"/>
          <w:szCs w:val="22"/>
          <w:lang w:val="fr-CA"/>
        </w:rPr>
        <w:t>Les pair·e·</w:t>
      </w:r>
      <w:proofErr w:type="spellStart"/>
      <w:r w:rsidRPr="003E38D8">
        <w:rPr>
          <w:sz w:val="22"/>
          <w:szCs w:val="22"/>
          <w:lang w:val="fr-CA"/>
        </w:rPr>
        <w:t>s occupent</w:t>
      </w:r>
      <w:proofErr w:type="spellEnd"/>
      <w:r w:rsidRPr="003E38D8">
        <w:rPr>
          <w:sz w:val="22"/>
          <w:szCs w:val="22"/>
          <w:lang w:val="fr-CA"/>
        </w:rPr>
        <w:t xml:space="preserve"> des postes précaires, ce qui, selon les superviseur·e·s, est inévitable</w:t>
      </w:r>
      <w:bookmarkEnd w:id="20"/>
    </w:p>
    <w:p w14:paraId="64865443" w14:textId="15E5A433" w:rsidR="5EADE583" w:rsidRPr="003E38D8" w:rsidRDefault="00065982" w:rsidP="00065982">
      <w:pPr>
        <w:ind w:left="720"/>
        <w:rPr>
          <w:sz w:val="22"/>
          <w:szCs w:val="22"/>
          <w:lang w:val="fr-CA"/>
        </w:rPr>
      </w:pPr>
      <w:bookmarkStart w:id="21" w:name="lt_pId022"/>
      <w:r w:rsidRPr="003E38D8">
        <w:rPr>
          <w:sz w:val="22"/>
          <w:szCs w:val="22"/>
          <w:lang w:val="fr-CA"/>
        </w:rPr>
        <w:t>Les</w:t>
      </w:r>
      <w:r w:rsidR="003E38D8">
        <w:rPr>
          <w:sz w:val="22"/>
          <w:szCs w:val="22"/>
          <w:lang w:val="fr-CA"/>
        </w:rPr>
        <w:t xml:space="preserve"> contrats des</w:t>
      </w:r>
      <w:r w:rsidRPr="003E38D8">
        <w:rPr>
          <w:sz w:val="22"/>
          <w:szCs w:val="22"/>
          <w:lang w:val="fr-CA"/>
        </w:rPr>
        <w:t xml:space="preserve"> pair·e·s </w:t>
      </w:r>
      <w:r w:rsidR="003E38D8">
        <w:rPr>
          <w:sz w:val="22"/>
          <w:szCs w:val="22"/>
          <w:lang w:val="fr-CA"/>
        </w:rPr>
        <w:t xml:space="preserve">sont </w:t>
      </w:r>
      <w:r w:rsidRPr="003E38D8">
        <w:rPr>
          <w:sz w:val="22"/>
          <w:szCs w:val="22"/>
          <w:lang w:val="fr-CA"/>
        </w:rPr>
        <w:t xml:space="preserve">sous-payés, précaires et généralement dépourvus d’avantages sociaux. Les superviseur·e·s </w:t>
      </w:r>
      <w:r w:rsidR="003E38D8">
        <w:rPr>
          <w:sz w:val="22"/>
          <w:szCs w:val="22"/>
          <w:lang w:val="fr-CA"/>
        </w:rPr>
        <w:t xml:space="preserve">le </w:t>
      </w:r>
      <w:r w:rsidRPr="003E38D8">
        <w:rPr>
          <w:sz w:val="22"/>
          <w:szCs w:val="22"/>
          <w:lang w:val="fr-CA"/>
        </w:rPr>
        <w:t xml:space="preserve">reconnaissent, mais affirment avoir les mains liées par les bailleurs de fonds; </w:t>
      </w:r>
      <w:proofErr w:type="spellStart"/>
      <w:r w:rsidRPr="003E38D8">
        <w:rPr>
          <w:sz w:val="22"/>
          <w:szCs w:val="22"/>
          <w:lang w:val="fr-CA"/>
        </w:rPr>
        <w:t>certain·e·s</w:t>
      </w:r>
      <w:proofErr w:type="spellEnd"/>
      <w:r w:rsidRPr="003E38D8">
        <w:rPr>
          <w:sz w:val="22"/>
          <w:szCs w:val="22"/>
          <w:lang w:val="fr-CA"/>
        </w:rPr>
        <w:t xml:space="preserve"> </w:t>
      </w:r>
      <w:proofErr w:type="spellStart"/>
      <w:r w:rsidRPr="003E38D8">
        <w:rPr>
          <w:sz w:val="22"/>
          <w:szCs w:val="22"/>
          <w:lang w:val="fr-CA"/>
        </w:rPr>
        <w:t>superviseur·e·s</w:t>
      </w:r>
      <w:proofErr w:type="spellEnd"/>
      <w:r w:rsidRPr="003E38D8">
        <w:rPr>
          <w:sz w:val="22"/>
          <w:szCs w:val="22"/>
          <w:lang w:val="fr-CA"/>
        </w:rPr>
        <w:t xml:space="preserve"> affirment que les bas salaires sont une réalité inévitable de la pauvreté et que 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3E38D8">
        <w:rPr>
          <w:sz w:val="22"/>
          <w:szCs w:val="22"/>
          <w:lang w:val="fr-CA"/>
        </w:rPr>
        <w:t>c’est mieux que rien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3E38D8">
        <w:rPr>
          <w:sz w:val="22"/>
          <w:szCs w:val="22"/>
          <w:lang w:val="fr-CA"/>
        </w:rPr>
        <w:t>».</w:t>
      </w:r>
      <w:bookmarkEnd w:id="21"/>
    </w:p>
    <w:p w14:paraId="12B81AB6" w14:textId="020FE557" w:rsidR="6E230ECE" w:rsidRPr="003E38D8" w:rsidRDefault="00C714E0" w:rsidP="29E2AB3D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bookmarkStart w:id="22" w:name="lt_pId023"/>
      <w:r w:rsidRPr="003E38D8">
        <w:rPr>
          <w:sz w:val="22"/>
          <w:szCs w:val="22"/>
          <w:lang w:val="fr-CA"/>
        </w:rPr>
        <w:t>Les pair·e·s subissent de la discrimination, que les superviseur·e·</w:t>
      </w:r>
      <w:proofErr w:type="spellStart"/>
      <w:r w:rsidRPr="003E38D8">
        <w:rPr>
          <w:sz w:val="22"/>
          <w:szCs w:val="22"/>
          <w:lang w:val="fr-CA"/>
        </w:rPr>
        <w:t>s expliquent</w:t>
      </w:r>
      <w:proofErr w:type="spellEnd"/>
      <w:r w:rsidRPr="003E38D8">
        <w:rPr>
          <w:sz w:val="22"/>
          <w:szCs w:val="22"/>
          <w:lang w:val="fr-CA"/>
        </w:rPr>
        <w:t xml:space="preserve"> comme du 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3E38D8">
        <w:rPr>
          <w:sz w:val="22"/>
          <w:szCs w:val="22"/>
          <w:lang w:val="fr-CA"/>
        </w:rPr>
        <w:t>soutien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3E38D8">
        <w:rPr>
          <w:sz w:val="22"/>
          <w:szCs w:val="22"/>
          <w:lang w:val="fr-CA"/>
        </w:rPr>
        <w:t>»</w:t>
      </w:r>
      <w:bookmarkEnd w:id="22"/>
    </w:p>
    <w:p w14:paraId="04465627" w14:textId="7985FD53" w:rsidR="6E230ECE" w:rsidRPr="003E38D8" w:rsidRDefault="003E38D8" w:rsidP="00065982">
      <w:pPr>
        <w:ind w:left="720"/>
        <w:rPr>
          <w:sz w:val="22"/>
          <w:szCs w:val="22"/>
          <w:lang w:val="fr-CA"/>
        </w:rPr>
      </w:pPr>
      <w:bookmarkStart w:id="23" w:name="lt_pId024"/>
      <w:r>
        <w:rPr>
          <w:sz w:val="22"/>
          <w:szCs w:val="22"/>
          <w:lang w:val="fr-CA"/>
        </w:rPr>
        <w:t>Il est monnaie courante de se faire surveiller de près</w:t>
      </w:r>
      <w:r w:rsidR="00065982" w:rsidRPr="003E38D8">
        <w:rPr>
          <w:sz w:val="22"/>
          <w:szCs w:val="22"/>
          <w:lang w:val="fr-CA"/>
        </w:rPr>
        <w:t xml:space="preserve">, la surveillance et la méfiance sont omniprésentes, les personnes se font poser des questions sur leur </w:t>
      </w:r>
      <w:r w:rsidR="2ADBD6EB" w:rsidRPr="003E38D8">
        <w:rPr>
          <w:i/>
          <w:iCs/>
          <w:sz w:val="22"/>
          <w:szCs w:val="22"/>
          <w:lang w:val="fr-CA"/>
        </w:rPr>
        <w:t>self-care</w:t>
      </w:r>
      <w:r w:rsidR="00065982" w:rsidRPr="003E38D8">
        <w:rPr>
          <w:sz w:val="22"/>
          <w:szCs w:val="22"/>
          <w:lang w:val="fr-CA"/>
        </w:rPr>
        <w:t xml:space="preserve"> même lorsque ce n’est pas approprié.</w:t>
      </w:r>
      <w:bookmarkEnd w:id="23"/>
    </w:p>
    <w:p w14:paraId="1EF80C10" w14:textId="227E94E4" w:rsidR="6E230ECE" w:rsidRPr="003E38D8" w:rsidRDefault="00705011" w:rsidP="29E2AB3D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bookmarkStart w:id="24" w:name="lt_pId025"/>
      <w:r w:rsidRPr="003E38D8">
        <w:rPr>
          <w:sz w:val="22"/>
          <w:szCs w:val="22"/>
          <w:lang w:val="fr-CA"/>
        </w:rPr>
        <w:t>Les espaces physiques des organismes 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3E38D8">
        <w:rPr>
          <w:sz w:val="22"/>
          <w:szCs w:val="22"/>
          <w:lang w:val="fr-CA"/>
        </w:rPr>
        <w:t>à bas seuil d’accessibilité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3E38D8">
        <w:rPr>
          <w:sz w:val="22"/>
          <w:szCs w:val="22"/>
          <w:lang w:val="fr-CA"/>
        </w:rPr>
        <w:t>» sont peu accueillants, voire hostiles</w:t>
      </w:r>
      <w:bookmarkEnd w:id="24"/>
    </w:p>
    <w:p w14:paraId="28D9C44B" w14:textId="630AFD80" w:rsidR="6E230ECE" w:rsidRPr="00641301" w:rsidRDefault="00065982" w:rsidP="00065982">
      <w:pPr>
        <w:ind w:left="720"/>
        <w:rPr>
          <w:sz w:val="22"/>
          <w:szCs w:val="22"/>
          <w:lang w:val="fr-CA"/>
        </w:rPr>
      </w:pPr>
      <w:bookmarkStart w:id="25" w:name="lt_pId026"/>
      <w:r w:rsidRPr="00641301">
        <w:rPr>
          <w:sz w:val="22"/>
          <w:szCs w:val="22"/>
          <w:lang w:val="fr-CA"/>
        </w:rPr>
        <w:t xml:space="preserve">Les </w:t>
      </w:r>
      <w:proofErr w:type="spellStart"/>
      <w:r w:rsidRPr="00641301">
        <w:rPr>
          <w:sz w:val="22"/>
          <w:szCs w:val="22"/>
          <w:lang w:val="fr-CA"/>
        </w:rPr>
        <w:t>pair·e·s</w:t>
      </w:r>
      <w:proofErr w:type="spellEnd"/>
      <w:r w:rsidRPr="00641301">
        <w:rPr>
          <w:sz w:val="22"/>
          <w:szCs w:val="22"/>
          <w:lang w:val="fr-CA"/>
        </w:rPr>
        <w:t xml:space="preserve"> sont souvent </w:t>
      </w:r>
      <w:proofErr w:type="spellStart"/>
      <w:r w:rsidRPr="00641301">
        <w:rPr>
          <w:sz w:val="22"/>
          <w:szCs w:val="22"/>
          <w:lang w:val="fr-CA"/>
        </w:rPr>
        <w:t>contraint·e·s</w:t>
      </w:r>
      <w:proofErr w:type="spellEnd"/>
      <w:r w:rsidRPr="00641301">
        <w:rPr>
          <w:sz w:val="22"/>
          <w:szCs w:val="22"/>
          <w:lang w:val="fr-CA"/>
        </w:rPr>
        <w:t xml:space="preserve"> de travailler dans </w:t>
      </w:r>
      <w:r w:rsidR="003E38D8">
        <w:rPr>
          <w:sz w:val="22"/>
          <w:szCs w:val="22"/>
          <w:lang w:val="fr-CA"/>
        </w:rPr>
        <w:t>le</w:t>
      </w:r>
      <w:r w:rsidRPr="00641301">
        <w:rPr>
          <w:sz w:val="22"/>
          <w:szCs w:val="22"/>
          <w:lang w:val="fr-CA"/>
        </w:rPr>
        <w:t xml:space="preserve"> sous-sol ou aux étages inférieurs; ils et elles ne peuvent </w:t>
      </w:r>
      <w:r w:rsidR="003E38D8">
        <w:rPr>
          <w:sz w:val="22"/>
          <w:szCs w:val="22"/>
          <w:lang w:val="fr-CA"/>
        </w:rPr>
        <w:t xml:space="preserve">pas </w:t>
      </w:r>
      <w:r w:rsidRPr="00641301">
        <w:rPr>
          <w:sz w:val="22"/>
          <w:szCs w:val="22"/>
          <w:lang w:val="fr-CA"/>
        </w:rPr>
        <w:t xml:space="preserve">entrer par la porte avant; leur travail </w:t>
      </w:r>
      <w:r w:rsidR="003E38D8">
        <w:rPr>
          <w:sz w:val="22"/>
          <w:szCs w:val="22"/>
          <w:lang w:val="fr-CA"/>
        </w:rPr>
        <w:t>peut être</w:t>
      </w:r>
      <w:r w:rsidRPr="00641301">
        <w:rPr>
          <w:sz w:val="22"/>
          <w:szCs w:val="22"/>
          <w:lang w:val="fr-CA"/>
        </w:rPr>
        <w:t xml:space="preserve"> plus risqué (plus de violence, plus de risques de tomber malade, 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641301">
        <w:rPr>
          <w:sz w:val="22"/>
          <w:szCs w:val="22"/>
          <w:lang w:val="fr-CA"/>
        </w:rPr>
        <w:t xml:space="preserve">pourquoi suis-je </w:t>
      </w:r>
      <w:proofErr w:type="spellStart"/>
      <w:r w:rsidRPr="00641301">
        <w:rPr>
          <w:sz w:val="22"/>
          <w:szCs w:val="22"/>
          <w:lang w:val="fr-CA"/>
        </w:rPr>
        <w:t>traité</w:t>
      </w:r>
      <w:r w:rsidR="003E38D8">
        <w:rPr>
          <w:sz w:val="22"/>
          <w:szCs w:val="22"/>
          <w:lang w:val="fr-CA"/>
        </w:rPr>
        <w:t>·e</w:t>
      </w:r>
      <w:proofErr w:type="spellEnd"/>
      <w:r w:rsidRPr="00641301">
        <w:rPr>
          <w:sz w:val="22"/>
          <w:szCs w:val="22"/>
          <w:lang w:val="fr-CA"/>
        </w:rPr>
        <w:t xml:space="preserve"> comme </w:t>
      </w:r>
      <w:proofErr w:type="spellStart"/>
      <w:r w:rsidRPr="00641301">
        <w:rPr>
          <w:sz w:val="22"/>
          <w:szCs w:val="22"/>
          <w:lang w:val="fr-CA"/>
        </w:rPr>
        <w:t>un·e</w:t>
      </w:r>
      <w:proofErr w:type="spellEnd"/>
      <w:r w:rsidRPr="00641301">
        <w:rPr>
          <w:sz w:val="22"/>
          <w:szCs w:val="22"/>
          <w:lang w:val="fr-CA"/>
        </w:rPr>
        <w:t xml:space="preserve"> </w:t>
      </w:r>
      <w:proofErr w:type="spellStart"/>
      <w:r w:rsidRPr="00641301">
        <w:rPr>
          <w:sz w:val="22"/>
          <w:szCs w:val="22"/>
          <w:lang w:val="fr-CA"/>
        </w:rPr>
        <w:t>criminel·le</w:t>
      </w:r>
      <w:proofErr w:type="spellEnd"/>
      <w:r w:rsidRPr="00641301">
        <w:rPr>
          <w:sz w:val="22"/>
          <w:szCs w:val="22"/>
          <w:lang w:val="fr-CA"/>
        </w:rPr>
        <w:t xml:space="preserve"> sur mon lieu de travail?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641301">
        <w:rPr>
          <w:sz w:val="22"/>
          <w:szCs w:val="22"/>
          <w:lang w:val="fr-CA"/>
        </w:rPr>
        <w:t>»</w:t>
      </w:r>
      <w:bookmarkEnd w:id="25"/>
    </w:p>
    <w:p w14:paraId="169A8FB4" w14:textId="66B0D8A9" w:rsidR="6BF10B53" w:rsidRPr="003E38D8" w:rsidRDefault="004D539D" w:rsidP="29E2AB3D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bookmarkStart w:id="26" w:name="lt_pId027"/>
      <w:r w:rsidRPr="003E38D8">
        <w:rPr>
          <w:sz w:val="22"/>
          <w:szCs w:val="22"/>
          <w:lang w:val="fr-CA"/>
        </w:rPr>
        <w:lastRenderedPageBreak/>
        <w:t>Les superviseur·e·</w:t>
      </w:r>
      <w:proofErr w:type="spellStart"/>
      <w:r w:rsidRPr="003E38D8">
        <w:rPr>
          <w:sz w:val="22"/>
          <w:szCs w:val="22"/>
          <w:lang w:val="fr-CA"/>
        </w:rPr>
        <w:t>s imposent</w:t>
      </w:r>
      <w:proofErr w:type="spellEnd"/>
      <w:r w:rsidRPr="003E38D8">
        <w:rPr>
          <w:sz w:val="22"/>
          <w:szCs w:val="22"/>
          <w:lang w:val="fr-CA"/>
        </w:rPr>
        <w:t xml:space="preserve"> aux </w:t>
      </w:r>
      <w:proofErr w:type="spellStart"/>
      <w:r w:rsidRPr="003E38D8">
        <w:rPr>
          <w:sz w:val="22"/>
          <w:szCs w:val="22"/>
          <w:lang w:val="fr-CA"/>
        </w:rPr>
        <w:t>pair·e·s</w:t>
      </w:r>
      <w:proofErr w:type="spellEnd"/>
      <w:r w:rsidRPr="003E38D8">
        <w:rPr>
          <w:sz w:val="22"/>
          <w:szCs w:val="22"/>
          <w:lang w:val="fr-CA"/>
        </w:rPr>
        <w:t xml:space="preserve"> des normes oppressives</w:t>
      </w:r>
      <w:bookmarkEnd w:id="26"/>
    </w:p>
    <w:p w14:paraId="6CF8477D" w14:textId="770FCD2C" w:rsidR="6BF10B53" w:rsidRPr="003E38D8" w:rsidRDefault="00065982" w:rsidP="00065982">
      <w:pPr>
        <w:ind w:left="720"/>
        <w:rPr>
          <w:sz w:val="22"/>
          <w:szCs w:val="22"/>
          <w:lang w:val="fr-CA"/>
        </w:rPr>
      </w:pPr>
      <w:bookmarkStart w:id="27" w:name="lt_pId028"/>
      <w:r w:rsidRPr="003E38D8">
        <w:rPr>
          <w:sz w:val="22"/>
          <w:szCs w:val="22"/>
          <w:lang w:val="fr-CA"/>
        </w:rPr>
        <w:t xml:space="preserve">Les </w:t>
      </w:r>
      <w:proofErr w:type="spellStart"/>
      <w:r w:rsidRPr="003E38D8">
        <w:rPr>
          <w:sz w:val="22"/>
          <w:szCs w:val="22"/>
          <w:lang w:val="fr-CA"/>
        </w:rPr>
        <w:t>pair·e·s</w:t>
      </w:r>
      <w:proofErr w:type="spellEnd"/>
      <w:r w:rsidRPr="003E38D8">
        <w:rPr>
          <w:sz w:val="22"/>
          <w:szCs w:val="22"/>
          <w:lang w:val="fr-CA"/>
        </w:rPr>
        <w:t xml:space="preserve"> sont </w:t>
      </w:r>
      <w:proofErr w:type="spellStart"/>
      <w:r w:rsidRPr="003E38D8">
        <w:rPr>
          <w:sz w:val="22"/>
          <w:szCs w:val="22"/>
          <w:lang w:val="fr-CA"/>
        </w:rPr>
        <w:t>embauché·e·s</w:t>
      </w:r>
      <w:proofErr w:type="spellEnd"/>
      <w:r w:rsidRPr="003E38D8">
        <w:rPr>
          <w:sz w:val="22"/>
          <w:szCs w:val="22"/>
          <w:lang w:val="fr-CA"/>
        </w:rPr>
        <w:t xml:space="preserve"> pour leur connaissance de la communauté, mais ils et elles sont ensuite </w:t>
      </w:r>
      <w:proofErr w:type="spellStart"/>
      <w:r w:rsidRPr="003E38D8">
        <w:rPr>
          <w:sz w:val="22"/>
          <w:szCs w:val="22"/>
          <w:lang w:val="fr-CA"/>
        </w:rPr>
        <w:t>soumis·e·s</w:t>
      </w:r>
      <w:proofErr w:type="spellEnd"/>
      <w:r w:rsidRPr="003E38D8">
        <w:rPr>
          <w:sz w:val="22"/>
          <w:szCs w:val="22"/>
          <w:lang w:val="fr-CA"/>
        </w:rPr>
        <w:t xml:space="preserve"> à des </w:t>
      </w:r>
      <w:r w:rsidR="00590A84" w:rsidRPr="003E38D8">
        <w:rPr>
          <w:sz w:val="22"/>
          <w:szCs w:val="22"/>
          <w:lang w:val="fr-CA"/>
        </w:rPr>
        <w:t>«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Pr="003E38D8">
        <w:rPr>
          <w:sz w:val="22"/>
          <w:szCs w:val="22"/>
          <w:lang w:val="fr-CA"/>
        </w:rPr>
        <w:t>normes professionnelles</w:t>
      </w:r>
      <w:r w:rsidR="00C039AD">
        <w:rPr>
          <w:rFonts w:ascii="Arial" w:hAnsi="Arial" w:cs="Arial"/>
          <w:sz w:val="22"/>
          <w:szCs w:val="22"/>
          <w:lang w:val="fr-CA"/>
        </w:rPr>
        <w:t> </w:t>
      </w:r>
      <w:r w:rsidR="00590A84" w:rsidRPr="003E38D8">
        <w:rPr>
          <w:sz w:val="22"/>
          <w:szCs w:val="22"/>
          <w:lang w:val="fr-CA"/>
        </w:rPr>
        <w:t>»</w:t>
      </w:r>
      <w:r w:rsidRPr="003E38D8">
        <w:rPr>
          <w:sz w:val="22"/>
          <w:szCs w:val="22"/>
          <w:lang w:val="fr-CA"/>
        </w:rPr>
        <w:t xml:space="preserve"> qui ne </w:t>
      </w:r>
      <w:r w:rsidR="00590A84" w:rsidRPr="003E38D8">
        <w:rPr>
          <w:sz w:val="22"/>
          <w:szCs w:val="22"/>
          <w:lang w:val="fr-CA"/>
        </w:rPr>
        <w:t>correspondent pas au travail. Le racisme, le classisme, le capacitisme et le colonialisme sont la norme</w:t>
      </w:r>
      <w:r w:rsidR="00997245">
        <w:rPr>
          <w:sz w:val="22"/>
          <w:szCs w:val="22"/>
          <w:lang w:val="fr-CA"/>
        </w:rPr>
        <w:t>;</w:t>
      </w:r>
      <w:r w:rsidR="00590A84" w:rsidRPr="003E38D8">
        <w:rPr>
          <w:sz w:val="22"/>
          <w:szCs w:val="22"/>
          <w:lang w:val="fr-CA"/>
        </w:rPr>
        <w:t xml:space="preserve"> on attend </w:t>
      </w:r>
      <w:r w:rsidR="00997245">
        <w:rPr>
          <w:sz w:val="22"/>
          <w:szCs w:val="22"/>
          <w:lang w:val="fr-CA"/>
        </w:rPr>
        <w:t>des pair·e·s</w:t>
      </w:r>
      <w:r w:rsidR="00590A84" w:rsidRPr="003E38D8">
        <w:rPr>
          <w:sz w:val="22"/>
          <w:szCs w:val="22"/>
          <w:lang w:val="fr-CA"/>
        </w:rPr>
        <w:t xml:space="preserve"> </w:t>
      </w:r>
      <w:r w:rsidR="004B65DB">
        <w:rPr>
          <w:sz w:val="22"/>
          <w:szCs w:val="22"/>
          <w:lang w:val="fr-CA"/>
        </w:rPr>
        <w:t xml:space="preserve">qu’ils et elles aient </w:t>
      </w:r>
      <w:r w:rsidR="00590A84" w:rsidRPr="003E38D8">
        <w:rPr>
          <w:sz w:val="22"/>
          <w:szCs w:val="22"/>
          <w:lang w:val="fr-CA"/>
        </w:rPr>
        <w:t xml:space="preserve">des </w:t>
      </w:r>
      <w:r w:rsidR="004B65DB">
        <w:rPr>
          <w:sz w:val="22"/>
          <w:szCs w:val="22"/>
          <w:lang w:val="fr-CA"/>
        </w:rPr>
        <w:t>accréditations/</w:t>
      </w:r>
      <w:r w:rsidR="00590A84" w:rsidRPr="003E38D8">
        <w:rPr>
          <w:sz w:val="22"/>
          <w:szCs w:val="22"/>
          <w:lang w:val="fr-CA"/>
        </w:rPr>
        <w:t>titres</w:t>
      </w:r>
      <w:r w:rsidR="004B65DB">
        <w:rPr>
          <w:sz w:val="22"/>
          <w:szCs w:val="22"/>
          <w:lang w:val="fr-CA"/>
        </w:rPr>
        <w:t>;</w:t>
      </w:r>
      <w:r w:rsidR="00590A84" w:rsidRPr="003E38D8">
        <w:rPr>
          <w:sz w:val="22"/>
          <w:szCs w:val="22"/>
          <w:lang w:val="fr-CA"/>
        </w:rPr>
        <w:t xml:space="preserve"> les pair·e·s n’obtiennent pas de promotion</w:t>
      </w:r>
      <w:bookmarkEnd w:id="27"/>
      <w:r w:rsidR="00590A84" w:rsidRPr="003E38D8">
        <w:rPr>
          <w:sz w:val="22"/>
          <w:szCs w:val="22"/>
          <w:lang w:val="fr-CA"/>
        </w:rPr>
        <w:t>.</w:t>
      </w:r>
    </w:p>
    <w:p w14:paraId="3023F546" w14:textId="3FDF1F53" w:rsidR="7E0E3121" w:rsidRPr="003E38D8" w:rsidRDefault="004B1259" w:rsidP="29E2AB3D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bookmarkStart w:id="28" w:name="lt_pId029"/>
      <w:r w:rsidRPr="003E38D8">
        <w:rPr>
          <w:sz w:val="22"/>
          <w:szCs w:val="22"/>
          <w:lang w:val="fr-CA"/>
        </w:rPr>
        <w:t>Les pair·e·s vont parfois opprimer les autres pour progresser</w:t>
      </w:r>
      <w:bookmarkEnd w:id="28"/>
    </w:p>
    <w:p w14:paraId="7F465BF8" w14:textId="77777777" w:rsidR="002437EB" w:rsidRDefault="00590A84" w:rsidP="002437EB">
      <w:pPr>
        <w:ind w:left="720"/>
        <w:rPr>
          <w:sz w:val="22"/>
          <w:szCs w:val="22"/>
          <w:lang w:val="fr-CA"/>
        </w:rPr>
      </w:pPr>
      <w:bookmarkStart w:id="29" w:name="lt_pId030"/>
      <w:r w:rsidRPr="003E38D8">
        <w:rPr>
          <w:sz w:val="22"/>
          <w:szCs w:val="22"/>
          <w:lang w:val="fr-CA"/>
        </w:rPr>
        <w:t>Les pair·e·s doivent se faire compétition et se surveiller mutuellement pour obtenir un meilleur travail; les travailleur·euse·s ayant le plus de pouvoir</w:t>
      </w:r>
      <w:r w:rsidRPr="00641301">
        <w:rPr>
          <w:sz w:val="22"/>
          <w:szCs w:val="22"/>
          <w:lang w:val="fr-CA"/>
        </w:rPr>
        <w:t xml:space="preserve"> social diront qu’ils et elles ne sont pas comme </w:t>
      </w:r>
      <w:r w:rsidR="00563F5F" w:rsidRPr="00641301">
        <w:rPr>
          <w:sz w:val="22"/>
          <w:szCs w:val="22"/>
          <w:lang w:val="fr-CA"/>
        </w:rPr>
        <w:t xml:space="preserve">les autres pair·e·s; le manque d’équité salariale </w:t>
      </w:r>
      <w:bookmarkEnd w:id="29"/>
      <w:r w:rsidR="002437EB">
        <w:rPr>
          <w:sz w:val="22"/>
          <w:szCs w:val="22"/>
          <w:lang w:val="fr-CA"/>
        </w:rPr>
        <w:t>les pousse</w:t>
      </w:r>
      <w:r w:rsidR="00563F5F" w:rsidRPr="00641301">
        <w:rPr>
          <w:sz w:val="22"/>
          <w:szCs w:val="22"/>
          <w:lang w:val="fr-CA"/>
        </w:rPr>
        <w:t xml:space="preserve"> à se march</w:t>
      </w:r>
      <w:bookmarkStart w:id="30" w:name="lt_pId032"/>
      <w:r w:rsidR="002437EB">
        <w:rPr>
          <w:sz w:val="22"/>
          <w:szCs w:val="22"/>
          <w:lang w:val="fr-CA"/>
        </w:rPr>
        <w:t>er dessus pour progresser.</w:t>
      </w:r>
    </w:p>
    <w:p w14:paraId="70CF1A91" w14:textId="6E1CDB3C" w:rsidR="29E2AB3D" w:rsidRPr="002437EB" w:rsidRDefault="002437EB" w:rsidP="002437EB">
      <w:pPr>
        <w:rPr>
          <w:sz w:val="22"/>
          <w:szCs w:val="22"/>
          <w:lang w:val="fr-CA"/>
        </w:rPr>
      </w:pPr>
      <w:r w:rsidRPr="0093603B">
        <w:rPr>
          <w:color w:val="000000" w:themeColor="text1"/>
          <w:sz w:val="22"/>
          <w:szCs w:val="22"/>
          <w:u w:val="single"/>
          <w:lang w:val="fr-CA"/>
        </w:rPr>
        <w:t>En résumé :</w:t>
      </w:r>
      <w:r w:rsidRPr="002437EB">
        <w:rPr>
          <w:color w:val="000000" w:themeColor="text1"/>
          <w:sz w:val="22"/>
          <w:szCs w:val="22"/>
          <w:lang w:val="fr-CA"/>
        </w:rPr>
        <w:t xml:space="preserve"> </w:t>
      </w:r>
      <w:r w:rsidR="00BE7EA8" w:rsidRPr="002437EB">
        <w:rPr>
          <w:color w:val="000000" w:themeColor="text1"/>
          <w:sz w:val="22"/>
          <w:szCs w:val="22"/>
          <w:lang w:val="fr-CA"/>
        </w:rPr>
        <w:t>Bien que de nombreux organismes affirment valoriser les contributions des personnes ayant un savoir expérientiel, ils obligent les pair·e·s à suivre des politiques et des pratiques qui compromettent leurs connaissances et leurs aptitudes uniques.</w:t>
      </w:r>
      <w:bookmarkEnd w:id="30"/>
      <w:r w:rsidR="00CC1FE8" w:rsidRPr="002437EB">
        <w:rPr>
          <w:color w:val="000000" w:themeColor="text1"/>
          <w:sz w:val="22"/>
          <w:szCs w:val="22"/>
          <w:lang w:val="fr-CA"/>
        </w:rPr>
        <w:t xml:space="preserve"> </w:t>
      </w:r>
      <w:bookmarkStart w:id="31" w:name="lt_pId033"/>
      <w:r w:rsidR="00592CD7" w:rsidRPr="002437EB">
        <w:rPr>
          <w:color w:val="000000" w:themeColor="text1"/>
          <w:sz w:val="22"/>
          <w:szCs w:val="22"/>
          <w:lang w:val="fr-CA"/>
        </w:rPr>
        <w:t>Les pair·e·s subissent de la discrimination, de la négligence et un traitement différencié qui les empêchent d’apporter des changements positifs au sein de leur organisme et dans leur vie.</w:t>
      </w:r>
      <w:bookmarkEnd w:id="31"/>
      <w:r w:rsidR="00CC1FE8" w:rsidRPr="00641301">
        <w:rPr>
          <w:color w:val="000000" w:themeColor="text1"/>
          <w:sz w:val="22"/>
          <w:szCs w:val="22"/>
          <w:lang w:val="fr-CA"/>
        </w:rPr>
        <w:t xml:space="preserve">  </w:t>
      </w:r>
    </w:p>
    <w:p w14:paraId="501C1C4E" w14:textId="49E22640" w:rsidR="29E2AB3D" w:rsidRPr="00641301" w:rsidRDefault="29E2AB3D" w:rsidP="276D2F18">
      <w:pPr>
        <w:shd w:val="clear" w:color="auto" w:fill="FFFFFF" w:themeFill="background1"/>
        <w:spacing w:after="0" w:line="240" w:lineRule="exact"/>
        <w:rPr>
          <w:color w:val="000000" w:themeColor="text1"/>
          <w:sz w:val="22"/>
          <w:szCs w:val="22"/>
          <w:lang w:val="fr-CA"/>
        </w:rPr>
      </w:pPr>
    </w:p>
    <w:p w14:paraId="27765220" w14:textId="7E297089" w:rsidR="29E2AB3D" w:rsidRPr="00641301" w:rsidRDefault="00984BAC" w:rsidP="64B23A77">
      <w:pPr>
        <w:shd w:val="clear" w:color="auto" w:fill="FFFFFF" w:themeFill="background1"/>
        <w:spacing w:after="0" w:line="240" w:lineRule="exact"/>
        <w:rPr>
          <w:color w:val="000000" w:themeColor="text1"/>
          <w:sz w:val="22"/>
          <w:szCs w:val="22"/>
          <w:lang w:val="fr-CA"/>
        </w:rPr>
      </w:pPr>
      <w:bookmarkStart w:id="32" w:name="lt_pId034"/>
      <w:r w:rsidRPr="0093603B">
        <w:rPr>
          <w:color w:val="000000" w:themeColor="text1"/>
          <w:sz w:val="22"/>
          <w:szCs w:val="22"/>
          <w:lang w:val="fr-CA"/>
        </w:rPr>
        <w:t>Pour véritablement appuyer le travail des pair·e·s, les organismes doivent faire tomber les obstacles qu’ils ont érigés et qui empêchent la création d’emplois valorisants et équitables.</w:t>
      </w:r>
      <w:bookmarkEnd w:id="32"/>
      <w:r w:rsidRPr="0093603B">
        <w:rPr>
          <w:color w:val="000000" w:themeColor="text1"/>
          <w:sz w:val="22"/>
          <w:szCs w:val="22"/>
          <w:lang w:val="fr-CA"/>
        </w:rPr>
        <w:t xml:space="preserve"> </w:t>
      </w:r>
      <w:bookmarkStart w:id="33" w:name="lt_pId035"/>
      <w:r w:rsidR="003E1E97" w:rsidRPr="0093603B">
        <w:rPr>
          <w:color w:val="000000" w:themeColor="text1"/>
          <w:sz w:val="22"/>
          <w:szCs w:val="22"/>
          <w:lang w:val="fr-CA"/>
        </w:rPr>
        <w:t xml:space="preserve">Il faut d’abord assurer à </w:t>
      </w:r>
      <w:proofErr w:type="spellStart"/>
      <w:r w:rsidR="003E1E97" w:rsidRPr="0093603B">
        <w:rPr>
          <w:color w:val="000000" w:themeColor="text1"/>
          <w:sz w:val="22"/>
          <w:szCs w:val="22"/>
          <w:lang w:val="fr-CA"/>
        </w:rPr>
        <w:t>tous·tes</w:t>
      </w:r>
      <w:proofErr w:type="spellEnd"/>
      <w:r w:rsidR="003E1E97" w:rsidRPr="0093603B">
        <w:rPr>
          <w:color w:val="000000" w:themeColor="text1"/>
          <w:sz w:val="22"/>
          <w:szCs w:val="22"/>
          <w:lang w:val="fr-CA"/>
        </w:rPr>
        <w:t xml:space="preserve"> les </w:t>
      </w:r>
      <w:proofErr w:type="spellStart"/>
      <w:r w:rsidR="003E1E97" w:rsidRPr="0093603B">
        <w:rPr>
          <w:color w:val="000000" w:themeColor="text1"/>
          <w:sz w:val="22"/>
          <w:szCs w:val="22"/>
          <w:lang w:val="fr-CA"/>
        </w:rPr>
        <w:t>travailleur·euse·s</w:t>
      </w:r>
      <w:proofErr w:type="spellEnd"/>
      <w:r w:rsidR="003E1E97" w:rsidRPr="0093603B">
        <w:rPr>
          <w:color w:val="000000" w:themeColor="text1"/>
          <w:sz w:val="22"/>
          <w:szCs w:val="22"/>
          <w:lang w:val="fr-CA"/>
        </w:rPr>
        <w:t xml:space="preserve"> une sécurité d’emploi et un salaire décent, mais cela ne suffit pas.</w:t>
      </w:r>
      <w:bookmarkEnd w:id="33"/>
      <w:r w:rsidRPr="0093603B">
        <w:rPr>
          <w:color w:val="000000" w:themeColor="text1"/>
          <w:sz w:val="22"/>
          <w:szCs w:val="22"/>
          <w:lang w:val="fr-CA"/>
        </w:rPr>
        <w:t xml:space="preserve"> </w:t>
      </w:r>
      <w:bookmarkStart w:id="34" w:name="lt_pId036"/>
      <w:r w:rsidR="0091746D" w:rsidRPr="0093603B">
        <w:rPr>
          <w:color w:val="000000" w:themeColor="text1"/>
          <w:sz w:val="22"/>
          <w:szCs w:val="22"/>
          <w:lang w:val="fr-CA"/>
        </w:rPr>
        <w:t>Beaucoup de pair·e·s ayant un emploi permanent subissent quand même de l’oppression sur leur lieu de travail et dans les espaces physiques.</w:t>
      </w:r>
      <w:bookmarkEnd w:id="34"/>
      <w:r w:rsidRPr="0093603B">
        <w:rPr>
          <w:color w:val="000000" w:themeColor="text1"/>
          <w:sz w:val="22"/>
          <w:szCs w:val="22"/>
          <w:lang w:val="fr-CA"/>
        </w:rPr>
        <w:t xml:space="preserve"> </w:t>
      </w:r>
      <w:bookmarkStart w:id="35" w:name="lt_pId037"/>
      <w:r w:rsidR="00A83027" w:rsidRPr="0093603B">
        <w:rPr>
          <w:color w:val="000000" w:themeColor="text1"/>
          <w:sz w:val="22"/>
          <w:szCs w:val="22"/>
          <w:lang w:val="fr-CA"/>
        </w:rPr>
        <w:t>Les pair·e·s ont la capacité de tracer de nouvelles voies, mais seulement si on leur fait confiance, si on les respecte et si on leur donne les ressources nécessaires.</w:t>
      </w:r>
      <w:bookmarkEnd w:id="35"/>
    </w:p>
    <w:p w14:paraId="56EB7EA7" w14:textId="5E545102" w:rsidR="29E2AB3D" w:rsidRPr="00641301" w:rsidRDefault="29E2AB3D" w:rsidP="64B23A77">
      <w:pPr>
        <w:shd w:val="clear" w:color="auto" w:fill="FFFFFF" w:themeFill="background1"/>
        <w:rPr>
          <w:sz w:val="22"/>
          <w:szCs w:val="22"/>
          <w:lang w:val="fr-CA"/>
        </w:rPr>
      </w:pPr>
    </w:p>
    <w:p w14:paraId="2184DE2E" w14:textId="66EC7476" w:rsidR="2A9406F3" w:rsidRPr="00641301" w:rsidRDefault="00A02166" w:rsidP="29E2AB3D">
      <w:pPr>
        <w:rPr>
          <w:sz w:val="22"/>
          <w:szCs w:val="22"/>
          <w:u w:val="single"/>
          <w:lang w:val="fr-CA"/>
        </w:rPr>
      </w:pPr>
      <w:bookmarkStart w:id="36" w:name="lt_pId038"/>
      <w:r w:rsidRPr="00641301">
        <w:rPr>
          <w:sz w:val="22"/>
          <w:szCs w:val="22"/>
          <w:u w:val="single"/>
          <w:lang w:val="fr-CA"/>
        </w:rPr>
        <w:t>Demandes</w:t>
      </w:r>
      <w:r w:rsidR="00C039AD">
        <w:rPr>
          <w:sz w:val="22"/>
          <w:szCs w:val="22"/>
          <w:u w:val="single"/>
          <w:lang w:val="fr-CA"/>
        </w:rPr>
        <w:t> </w:t>
      </w:r>
      <w:r w:rsidRPr="00641301">
        <w:rPr>
          <w:sz w:val="22"/>
          <w:szCs w:val="22"/>
          <w:u w:val="single"/>
          <w:lang w:val="fr-CA"/>
        </w:rPr>
        <w:t>:</w:t>
      </w:r>
      <w:bookmarkEnd w:id="36"/>
      <w:r w:rsidR="36D0B211" w:rsidRPr="00641301">
        <w:rPr>
          <w:sz w:val="22"/>
          <w:szCs w:val="22"/>
          <w:u w:val="single"/>
          <w:lang w:val="fr-CA"/>
        </w:rPr>
        <w:t xml:space="preserve"> </w:t>
      </w:r>
    </w:p>
    <w:p w14:paraId="6503D1DF" w14:textId="707A2B35" w:rsidR="36D0B211" w:rsidRPr="00641301" w:rsidRDefault="00916AAE" w:rsidP="29E2AB3D">
      <w:pPr>
        <w:rPr>
          <w:sz w:val="22"/>
          <w:szCs w:val="22"/>
          <w:lang w:val="fr-CA"/>
        </w:rPr>
      </w:pPr>
      <w:bookmarkStart w:id="37" w:name="lt_pId039"/>
      <w:r w:rsidRPr="00641301">
        <w:rPr>
          <w:sz w:val="22"/>
          <w:szCs w:val="22"/>
          <w:lang w:val="fr-CA"/>
        </w:rPr>
        <w:t>S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 xml:space="preserve">engager à </w:t>
      </w:r>
      <w:r w:rsidR="00AA4662">
        <w:rPr>
          <w:sz w:val="22"/>
          <w:szCs w:val="22"/>
          <w:lang w:val="fr-CA"/>
        </w:rPr>
        <w:t>honorer</w:t>
      </w:r>
      <w:r w:rsidRPr="00641301">
        <w:rPr>
          <w:sz w:val="22"/>
          <w:szCs w:val="22"/>
          <w:lang w:val="fr-CA"/>
        </w:rPr>
        <w:t xml:space="preserve"> les connaissances de la communauté</w:t>
      </w:r>
      <w:r w:rsidR="00C039AD">
        <w:rPr>
          <w:sz w:val="22"/>
          <w:szCs w:val="22"/>
          <w:lang w:val="fr-CA"/>
        </w:rPr>
        <w:t> </w:t>
      </w:r>
      <w:r w:rsidRPr="00641301">
        <w:rPr>
          <w:sz w:val="22"/>
          <w:szCs w:val="22"/>
          <w:lang w:val="fr-CA"/>
        </w:rPr>
        <w:t xml:space="preserve">: les organismes doivent </w:t>
      </w:r>
      <w:r w:rsidR="00AA4662">
        <w:rPr>
          <w:sz w:val="22"/>
          <w:szCs w:val="22"/>
          <w:lang w:val="fr-CA"/>
        </w:rPr>
        <w:t>suivre l’orientation donnée par les</w:t>
      </w:r>
      <w:r w:rsidRPr="00641301">
        <w:rPr>
          <w:sz w:val="22"/>
          <w:szCs w:val="22"/>
          <w:lang w:val="fr-CA"/>
        </w:rPr>
        <w:t xml:space="preserve"> personnes ayant un savoir expérientiel</w:t>
      </w:r>
      <w:r w:rsidR="00AA4662">
        <w:rPr>
          <w:sz w:val="22"/>
          <w:szCs w:val="22"/>
          <w:lang w:val="fr-CA"/>
        </w:rPr>
        <w:t>;</w:t>
      </w:r>
      <w:r w:rsidRPr="00641301">
        <w:rPr>
          <w:sz w:val="22"/>
          <w:szCs w:val="22"/>
          <w:lang w:val="fr-CA"/>
        </w:rPr>
        <w:t xml:space="preserve"> et ce travail doit être reconnu comme essentiel pour l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>organisme.</w:t>
      </w:r>
      <w:bookmarkEnd w:id="37"/>
    </w:p>
    <w:p w14:paraId="0FB2A735" w14:textId="12EFE6F6" w:rsidR="36D0B211" w:rsidRPr="00641301" w:rsidRDefault="00E728B1" w:rsidP="29E2AB3D">
      <w:pPr>
        <w:rPr>
          <w:sz w:val="22"/>
          <w:szCs w:val="22"/>
          <w:lang w:val="fr-CA"/>
        </w:rPr>
      </w:pPr>
      <w:bookmarkStart w:id="38" w:name="lt_pId040"/>
      <w:r w:rsidRPr="00641301">
        <w:rPr>
          <w:sz w:val="22"/>
          <w:szCs w:val="22"/>
          <w:lang w:val="fr-CA"/>
        </w:rPr>
        <w:t>Changer les modalités d’embauche et d’intégration :</w:t>
      </w:r>
      <w:bookmarkEnd w:id="38"/>
      <w:r w:rsidRPr="00641301">
        <w:rPr>
          <w:sz w:val="22"/>
          <w:szCs w:val="22"/>
          <w:lang w:val="fr-CA"/>
        </w:rPr>
        <w:t xml:space="preserve"> </w:t>
      </w:r>
    </w:p>
    <w:p w14:paraId="48C71480" w14:textId="27CF05ED" w:rsidR="196C433C" w:rsidRPr="00641301" w:rsidRDefault="00B42605" w:rsidP="29E2AB3D">
      <w:pPr>
        <w:rPr>
          <w:sz w:val="22"/>
          <w:szCs w:val="22"/>
          <w:lang w:val="fr-CA"/>
        </w:rPr>
      </w:pPr>
      <w:bookmarkStart w:id="39" w:name="lt_pId041"/>
      <w:r w:rsidRPr="00641301">
        <w:rPr>
          <w:sz w:val="22"/>
          <w:szCs w:val="22"/>
          <w:lang w:val="fr-CA"/>
        </w:rPr>
        <w:t>Offrir des emplois valorisants :</w:t>
      </w:r>
      <w:bookmarkEnd w:id="39"/>
    </w:p>
    <w:p w14:paraId="5C9264F3" w14:textId="51A1424D" w:rsidR="196C433C" w:rsidRPr="00641301" w:rsidRDefault="00085772" w:rsidP="29E2AB3D">
      <w:pPr>
        <w:rPr>
          <w:sz w:val="22"/>
          <w:szCs w:val="22"/>
          <w:lang w:val="fr-CA"/>
        </w:rPr>
      </w:pPr>
      <w:bookmarkStart w:id="40" w:name="lt_pId042"/>
      <w:r w:rsidRPr="00641301">
        <w:rPr>
          <w:sz w:val="22"/>
          <w:szCs w:val="22"/>
          <w:lang w:val="fr-CA"/>
        </w:rPr>
        <w:t>Assurer l’accès aux lieux physiques et la sécurité :</w:t>
      </w:r>
      <w:bookmarkEnd w:id="40"/>
      <w:r w:rsidRPr="00641301">
        <w:rPr>
          <w:sz w:val="22"/>
          <w:szCs w:val="22"/>
          <w:lang w:val="fr-CA"/>
        </w:rPr>
        <w:t xml:space="preserve"> </w:t>
      </w:r>
    </w:p>
    <w:p w14:paraId="055BDF61" w14:textId="6D58F882" w:rsidR="196C433C" w:rsidRPr="00641301" w:rsidRDefault="000D3C65" w:rsidP="29E2AB3D">
      <w:pPr>
        <w:rPr>
          <w:sz w:val="22"/>
          <w:szCs w:val="22"/>
          <w:lang w:val="fr-CA"/>
        </w:rPr>
      </w:pPr>
      <w:bookmarkStart w:id="41" w:name="lt_pId043"/>
      <w:r w:rsidRPr="00641301">
        <w:rPr>
          <w:sz w:val="22"/>
          <w:szCs w:val="22"/>
          <w:lang w:val="fr-CA"/>
        </w:rPr>
        <w:t>Combattre l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 xml:space="preserve">oppression : embaucher, soutenir et encourager les </w:t>
      </w:r>
      <w:proofErr w:type="spellStart"/>
      <w:r w:rsidRPr="00641301">
        <w:rPr>
          <w:sz w:val="22"/>
          <w:szCs w:val="22"/>
          <w:lang w:val="fr-CA"/>
        </w:rPr>
        <w:t>travailleur·euse·s</w:t>
      </w:r>
      <w:proofErr w:type="spellEnd"/>
      <w:r w:rsidRPr="00641301">
        <w:rPr>
          <w:sz w:val="22"/>
          <w:szCs w:val="22"/>
          <w:lang w:val="fr-CA"/>
        </w:rPr>
        <w:t xml:space="preserve"> </w:t>
      </w:r>
      <w:proofErr w:type="spellStart"/>
      <w:r w:rsidRPr="00641301">
        <w:rPr>
          <w:sz w:val="22"/>
          <w:szCs w:val="22"/>
          <w:lang w:val="fr-CA"/>
        </w:rPr>
        <w:t>noir·e·s</w:t>
      </w:r>
      <w:proofErr w:type="spellEnd"/>
      <w:r w:rsidRPr="00641301">
        <w:rPr>
          <w:sz w:val="22"/>
          <w:szCs w:val="22"/>
          <w:lang w:val="fr-CA"/>
        </w:rPr>
        <w:t xml:space="preserve"> et autochtones</w:t>
      </w:r>
      <w:bookmarkEnd w:id="41"/>
    </w:p>
    <w:p w14:paraId="05E0EA82" w14:textId="0CB9F0D4" w:rsidR="196C433C" w:rsidRPr="00641301" w:rsidRDefault="00511827" w:rsidP="29E2AB3D">
      <w:pPr>
        <w:rPr>
          <w:sz w:val="22"/>
          <w:szCs w:val="22"/>
          <w:lang w:val="fr-CA"/>
        </w:rPr>
      </w:pPr>
      <w:bookmarkStart w:id="42" w:name="lt_pId044"/>
      <w:r w:rsidRPr="00641301">
        <w:rPr>
          <w:sz w:val="22"/>
          <w:szCs w:val="22"/>
          <w:lang w:val="fr-CA"/>
        </w:rPr>
        <w:t>Changer la culture : les organismes doivent céder une partie de leur pouvoir</w:t>
      </w:r>
      <w:bookmarkEnd w:id="42"/>
    </w:p>
    <w:p w14:paraId="710D8921" w14:textId="72F6DB10" w:rsidR="29E2AB3D" w:rsidRPr="00641301" w:rsidRDefault="29E2AB3D" w:rsidP="29E2AB3D">
      <w:pPr>
        <w:rPr>
          <w:sz w:val="22"/>
          <w:szCs w:val="22"/>
          <w:lang w:val="fr-CA"/>
        </w:rPr>
      </w:pPr>
    </w:p>
    <w:p w14:paraId="1265A657" w14:textId="24196B07" w:rsidR="2A9406F3" w:rsidRPr="00AA4662" w:rsidRDefault="00D666C4" w:rsidP="29E2AB3D">
      <w:pPr>
        <w:rPr>
          <w:sz w:val="22"/>
          <w:szCs w:val="22"/>
          <w:u w:val="single"/>
          <w:lang w:val="fr-CA"/>
        </w:rPr>
      </w:pPr>
      <w:bookmarkStart w:id="43" w:name="lt_pId045"/>
      <w:r w:rsidRPr="00AA4662">
        <w:rPr>
          <w:sz w:val="22"/>
          <w:szCs w:val="22"/>
          <w:u w:val="single"/>
          <w:lang w:val="fr-CA"/>
        </w:rPr>
        <w:lastRenderedPageBreak/>
        <w:t>Questions pour les organismes</w:t>
      </w:r>
      <w:r w:rsidR="00C039AD">
        <w:rPr>
          <w:sz w:val="22"/>
          <w:szCs w:val="22"/>
          <w:u w:val="single"/>
          <w:lang w:val="fr-CA"/>
        </w:rPr>
        <w:t> </w:t>
      </w:r>
      <w:r w:rsidRPr="00AA4662">
        <w:rPr>
          <w:sz w:val="22"/>
          <w:szCs w:val="22"/>
          <w:u w:val="single"/>
          <w:lang w:val="fr-CA"/>
        </w:rPr>
        <w:t>:</w:t>
      </w:r>
      <w:bookmarkEnd w:id="43"/>
      <w:r w:rsidR="24B409FC" w:rsidRPr="00AA4662">
        <w:rPr>
          <w:sz w:val="22"/>
          <w:szCs w:val="22"/>
          <w:lang w:val="fr-CA"/>
        </w:rPr>
        <w:t xml:space="preserve"> </w:t>
      </w:r>
    </w:p>
    <w:p w14:paraId="70890FD1" w14:textId="3E25E90A" w:rsidR="29E2AB3D" w:rsidRPr="00AA4662" w:rsidRDefault="008F2DD9" w:rsidP="64B23A77">
      <w:pPr>
        <w:pStyle w:val="ListParagraph"/>
        <w:numPr>
          <w:ilvl w:val="0"/>
          <w:numId w:val="1"/>
        </w:numPr>
        <w:spacing w:after="0" w:line="240" w:lineRule="exact"/>
        <w:ind w:left="-20" w:right="-20"/>
        <w:rPr>
          <w:color w:val="000000" w:themeColor="text1"/>
          <w:sz w:val="22"/>
          <w:szCs w:val="22"/>
          <w:lang w:val="fr-CA"/>
        </w:rPr>
      </w:pPr>
      <w:bookmarkStart w:id="44" w:name="lt_pId046"/>
      <w:r w:rsidRPr="00AA4662">
        <w:rPr>
          <w:color w:val="000000" w:themeColor="text1"/>
          <w:sz w:val="22"/>
          <w:szCs w:val="22"/>
          <w:lang w:val="fr-CA"/>
        </w:rPr>
        <w:t>Quel rôle les communautés que vous aidez jouent-elles dans la prise de décisions concernant l’orientation de votre organisme?</w:t>
      </w:r>
      <w:bookmarkEnd w:id="44"/>
      <w:r w:rsidRPr="00AA4662">
        <w:rPr>
          <w:color w:val="000000" w:themeColor="text1"/>
          <w:sz w:val="22"/>
          <w:szCs w:val="22"/>
          <w:lang w:val="fr-CA"/>
        </w:rPr>
        <w:t xml:space="preserve"> </w:t>
      </w:r>
    </w:p>
    <w:p w14:paraId="06C997BE" w14:textId="71D36B5B" w:rsidR="29E2AB3D" w:rsidRPr="00AA4662" w:rsidRDefault="005F62D1" w:rsidP="64B23A77">
      <w:pPr>
        <w:pStyle w:val="ListParagraph"/>
        <w:numPr>
          <w:ilvl w:val="0"/>
          <w:numId w:val="1"/>
        </w:numPr>
        <w:spacing w:after="0" w:line="240" w:lineRule="exact"/>
        <w:ind w:left="-20" w:right="-20"/>
        <w:rPr>
          <w:color w:val="000000" w:themeColor="text1"/>
          <w:sz w:val="22"/>
          <w:szCs w:val="22"/>
          <w:lang w:val="fr-CA"/>
        </w:rPr>
      </w:pPr>
      <w:bookmarkStart w:id="45" w:name="lt_pId047"/>
      <w:r w:rsidRPr="00AA4662">
        <w:rPr>
          <w:color w:val="000000" w:themeColor="text1"/>
          <w:sz w:val="22"/>
          <w:szCs w:val="22"/>
          <w:lang w:val="fr-CA"/>
        </w:rPr>
        <w:t>Comment votre organisme définit-il le «</w:t>
      </w:r>
      <w:r w:rsidR="00C039AD">
        <w:rPr>
          <w:rFonts w:ascii="Arial" w:hAnsi="Arial" w:cs="Arial"/>
          <w:color w:val="000000" w:themeColor="text1"/>
          <w:sz w:val="22"/>
          <w:szCs w:val="22"/>
          <w:lang w:val="fr-CA"/>
        </w:rPr>
        <w:t> </w:t>
      </w:r>
      <w:r w:rsidRPr="00AA4662">
        <w:rPr>
          <w:color w:val="000000" w:themeColor="text1"/>
          <w:sz w:val="22"/>
          <w:szCs w:val="22"/>
          <w:lang w:val="fr-CA"/>
        </w:rPr>
        <w:t>travail des pair·e·s</w:t>
      </w:r>
      <w:r w:rsidR="00C039AD">
        <w:rPr>
          <w:rFonts w:ascii="Arial" w:hAnsi="Arial" w:cs="Arial"/>
          <w:color w:val="000000" w:themeColor="text1"/>
          <w:sz w:val="22"/>
          <w:szCs w:val="22"/>
          <w:lang w:val="fr-CA"/>
        </w:rPr>
        <w:t> </w:t>
      </w:r>
      <w:r w:rsidRPr="00AA4662">
        <w:rPr>
          <w:color w:val="000000" w:themeColor="text1"/>
          <w:sz w:val="22"/>
          <w:szCs w:val="22"/>
          <w:lang w:val="fr-CA"/>
        </w:rPr>
        <w:t>»?</w:t>
      </w:r>
      <w:bookmarkEnd w:id="45"/>
      <w:r w:rsidRPr="00AA4662">
        <w:rPr>
          <w:color w:val="000000" w:themeColor="text1"/>
          <w:sz w:val="22"/>
          <w:szCs w:val="22"/>
          <w:lang w:val="fr-CA"/>
        </w:rPr>
        <w:t xml:space="preserve"> </w:t>
      </w:r>
    </w:p>
    <w:p w14:paraId="63709093" w14:textId="01AA962C" w:rsidR="29E2AB3D" w:rsidRPr="00AA4662" w:rsidRDefault="005C4CAC" w:rsidP="64B23A77">
      <w:pPr>
        <w:pStyle w:val="ListParagraph"/>
        <w:numPr>
          <w:ilvl w:val="0"/>
          <w:numId w:val="1"/>
        </w:numPr>
        <w:spacing w:after="0" w:line="240" w:lineRule="exact"/>
        <w:ind w:left="-20" w:right="-20"/>
        <w:rPr>
          <w:color w:val="000000" w:themeColor="text1"/>
          <w:sz w:val="22"/>
          <w:szCs w:val="22"/>
          <w:lang w:val="fr-CA"/>
        </w:rPr>
      </w:pPr>
      <w:bookmarkStart w:id="46" w:name="lt_pId048"/>
      <w:r w:rsidRPr="00AA4662">
        <w:rPr>
          <w:color w:val="000000" w:themeColor="text1"/>
          <w:sz w:val="22"/>
          <w:szCs w:val="22"/>
          <w:lang w:val="fr-CA"/>
        </w:rPr>
        <w:t>Quelle est la rémunération des travailleur·euse·s pair·e·s?</w:t>
      </w:r>
      <w:bookmarkEnd w:id="46"/>
      <w:r w:rsidRPr="00AA4662">
        <w:rPr>
          <w:color w:val="000000" w:themeColor="text1"/>
          <w:sz w:val="22"/>
          <w:szCs w:val="22"/>
          <w:lang w:val="fr-CA"/>
        </w:rPr>
        <w:t xml:space="preserve"> </w:t>
      </w:r>
    </w:p>
    <w:p w14:paraId="1A07E3F3" w14:textId="0144EA08" w:rsidR="29E2AB3D" w:rsidRPr="00AA4662" w:rsidRDefault="009253F0" w:rsidP="64B23A77">
      <w:pPr>
        <w:pStyle w:val="ListParagraph"/>
        <w:numPr>
          <w:ilvl w:val="0"/>
          <w:numId w:val="1"/>
        </w:numPr>
        <w:spacing w:after="0" w:line="240" w:lineRule="exact"/>
        <w:ind w:left="-20" w:right="-20"/>
        <w:rPr>
          <w:color w:val="000000" w:themeColor="text1"/>
          <w:sz w:val="22"/>
          <w:szCs w:val="22"/>
          <w:lang w:val="fr-CA"/>
        </w:rPr>
      </w:pPr>
      <w:bookmarkStart w:id="47" w:name="lt_pId049"/>
      <w:r w:rsidRPr="00AA4662">
        <w:rPr>
          <w:color w:val="000000" w:themeColor="text1"/>
          <w:sz w:val="22"/>
          <w:szCs w:val="22"/>
          <w:lang w:val="fr-CA"/>
        </w:rPr>
        <w:t>Qui décide de ce que les travailleur·euse·s pair·e·s font et ne font pas?</w:t>
      </w:r>
      <w:bookmarkEnd w:id="47"/>
      <w:r w:rsidRPr="00AA4662">
        <w:rPr>
          <w:color w:val="000000" w:themeColor="text1"/>
          <w:sz w:val="22"/>
          <w:szCs w:val="22"/>
          <w:lang w:val="fr-CA"/>
        </w:rPr>
        <w:t xml:space="preserve"> </w:t>
      </w:r>
    </w:p>
    <w:p w14:paraId="7E64D1BD" w14:textId="2D814F08" w:rsidR="29E2AB3D" w:rsidRPr="00AA4662" w:rsidRDefault="003C3933" w:rsidP="64B23A77">
      <w:pPr>
        <w:pStyle w:val="ListParagraph"/>
        <w:numPr>
          <w:ilvl w:val="0"/>
          <w:numId w:val="1"/>
        </w:numPr>
        <w:spacing w:after="0" w:line="240" w:lineRule="exact"/>
        <w:ind w:left="-20" w:right="-20"/>
        <w:rPr>
          <w:color w:val="000000" w:themeColor="text1"/>
          <w:sz w:val="22"/>
          <w:szCs w:val="22"/>
          <w:lang w:val="fr-CA"/>
        </w:rPr>
      </w:pPr>
      <w:bookmarkStart w:id="48" w:name="lt_pId050"/>
      <w:r w:rsidRPr="00AA4662">
        <w:rPr>
          <w:color w:val="000000" w:themeColor="text1"/>
          <w:sz w:val="22"/>
          <w:szCs w:val="22"/>
          <w:lang w:val="fr-CA"/>
        </w:rPr>
        <w:t>Que pense le reste du personnel des travailleur·euse·s pair·e·s?</w:t>
      </w:r>
      <w:bookmarkEnd w:id="48"/>
      <w:r w:rsidRPr="00AA4662">
        <w:rPr>
          <w:color w:val="000000" w:themeColor="text1"/>
          <w:sz w:val="22"/>
          <w:szCs w:val="22"/>
          <w:lang w:val="fr-CA"/>
        </w:rPr>
        <w:t xml:space="preserve"> </w:t>
      </w:r>
    </w:p>
    <w:p w14:paraId="0DB4C440" w14:textId="2AE458BC" w:rsidR="29E2AB3D" w:rsidRPr="00AA4662" w:rsidRDefault="001F3976" w:rsidP="64B23A77">
      <w:pPr>
        <w:pStyle w:val="ListParagraph"/>
        <w:numPr>
          <w:ilvl w:val="0"/>
          <w:numId w:val="1"/>
        </w:numPr>
        <w:spacing w:after="0" w:line="240" w:lineRule="exact"/>
        <w:ind w:left="-20" w:right="-20"/>
        <w:rPr>
          <w:color w:val="000000" w:themeColor="text1"/>
          <w:sz w:val="22"/>
          <w:szCs w:val="22"/>
          <w:lang w:val="fr-CA"/>
        </w:rPr>
      </w:pPr>
      <w:bookmarkStart w:id="49" w:name="lt_pId051"/>
      <w:r w:rsidRPr="00AA4662">
        <w:rPr>
          <w:color w:val="000000" w:themeColor="text1"/>
          <w:sz w:val="22"/>
          <w:szCs w:val="22"/>
          <w:lang w:val="fr-CA"/>
        </w:rPr>
        <w:t>Comment pouvez-vous lutter contre la discrimination à l’encontre des travailleur·euse·s pair·e·s par le reste du personnel, les superviseur·e·s et la direction?</w:t>
      </w:r>
      <w:bookmarkEnd w:id="49"/>
    </w:p>
    <w:p w14:paraId="4F377A6C" w14:textId="46F8C2D6" w:rsidR="29E2AB3D" w:rsidRPr="00641301" w:rsidRDefault="29E2AB3D" w:rsidP="29E2AB3D">
      <w:pPr>
        <w:rPr>
          <w:sz w:val="22"/>
          <w:szCs w:val="22"/>
          <w:lang w:val="fr-CA"/>
        </w:rPr>
      </w:pPr>
    </w:p>
    <w:p w14:paraId="36A0C00C" w14:textId="2160760D" w:rsidR="2A9406F3" w:rsidRPr="00641301" w:rsidRDefault="006861D6" w:rsidP="29E2AB3D">
      <w:pPr>
        <w:rPr>
          <w:sz w:val="22"/>
          <w:szCs w:val="22"/>
          <w:u w:val="single"/>
          <w:lang w:val="fr-CA"/>
        </w:rPr>
      </w:pPr>
      <w:bookmarkStart w:id="50" w:name="lt_pId052"/>
      <w:r w:rsidRPr="00641301">
        <w:rPr>
          <w:sz w:val="22"/>
          <w:szCs w:val="22"/>
          <w:u w:val="single"/>
          <w:lang w:val="fr-CA"/>
        </w:rPr>
        <w:t>Période de questions :</w:t>
      </w:r>
      <w:bookmarkEnd w:id="50"/>
      <w:r w:rsidR="37639B06" w:rsidRPr="00641301">
        <w:rPr>
          <w:sz w:val="22"/>
          <w:szCs w:val="22"/>
          <w:u w:val="single"/>
          <w:lang w:val="fr-CA"/>
        </w:rPr>
        <w:t xml:space="preserve"> </w:t>
      </w:r>
    </w:p>
    <w:p w14:paraId="4AFE14E7" w14:textId="57391613" w:rsidR="5086B084" w:rsidRPr="00641301" w:rsidRDefault="0085454E" w:rsidP="29E2AB3D">
      <w:pPr>
        <w:rPr>
          <w:sz w:val="22"/>
          <w:szCs w:val="22"/>
          <w:lang w:val="fr-CA"/>
        </w:rPr>
      </w:pPr>
      <w:bookmarkStart w:id="51" w:name="lt_pId053"/>
      <w:r w:rsidRPr="00641301">
        <w:rPr>
          <w:sz w:val="22"/>
          <w:szCs w:val="22"/>
          <w:lang w:val="fr-CA"/>
        </w:rPr>
        <w:t>Il faut aborder la stigmatisation, il s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>agit de communautés de personnes marginalisées, sans pouvoir; que peuvent faire les organismes pour réduire la stigmatisation?</w:t>
      </w:r>
      <w:bookmarkEnd w:id="51"/>
    </w:p>
    <w:p w14:paraId="2BABD614" w14:textId="0698A35A" w:rsidR="5086B084" w:rsidRPr="00641301" w:rsidRDefault="004B467E" w:rsidP="29E2AB3D">
      <w:pPr>
        <w:rPr>
          <w:sz w:val="22"/>
          <w:szCs w:val="22"/>
          <w:lang w:val="fr-CA"/>
        </w:rPr>
      </w:pPr>
      <w:bookmarkStart w:id="52" w:name="lt_pId054"/>
      <w:r w:rsidRPr="00641301">
        <w:rPr>
          <w:sz w:val="22"/>
          <w:szCs w:val="22"/>
          <w:lang w:val="fr-CA"/>
        </w:rPr>
        <w:t>Le travail des pair·e·s n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>est pas du ressort de l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 xml:space="preserve">organisme, </w:t>
      </w:r>
      <w:r w:rsidR="00C14E05">
        <w:rPr>
          <w:sz w:val="22"/>
          <w:szCs w:val="22"/>
          <w:lang w:val="fr-CA"/>
        </w:rPr>
        <w:t>mais plutôt</w:t>
      </w:r>
      <w:r w:rsidRPr="00641301">
        <w:rPr>
          <w:sz w:val="22"/>
          <w:szCs w:val="22"/>
          <w:lang w:val="fr-CA"/>
        </w:rPr>
        <w:t xml:space="preserve"> de la communauté.</w:t>
      </w:r>
      <w:bookmarkEnd w:id="52"/>
    </w:p>
    <w:p w14:paraId="1ABFA7D0" w14:textId="0A540CE9" w:rsidR="584BDC17" w:rsidRPr="00641301" w:rsidRDefault="00000000" w:rsidP="29E2AB3D">
      <w:pPr>
        <w:rPr>
          <w:sz w:val="22"/>
          <w:szCs w:val="22"/>
          <w:lang w:val="fr-CA"/>
        </w:rPr>
      </w:pPr>
      <w:hyperlink r:id="rId11">
        <w:bookmarkStart w:id="53" w:name="lt_pId055"/>
        <w:r w:rsidRPr="00641301">
          <w:rPr>
            <w:rStyle w:val="Hyperlink"/>
            <w:sz w:val="22"/>
            <w:szCs w:val="22"/>
            <w:lang w:val="fr-CA"/>
          </w:rPr>
          <w:t>https://supportingpeerwork.ca/report</w:t>
        </w:r>
        <w:bookmarkEnd w:id="53"/>
      </w:hyperlink>
    </w:p>
    <w:p w14:paraId="5C6D42F7" w14:textId="5AF94BF0" w:rsidR="584BDC17" w:rsidRPr="00641301" w:rsidRDefault="00700059" w:rsidP="29E2AB3D">
      <w:pPr>
        <w:rPr>
          <w:sz w:val="22"/>
          <w:szCs w:val="22"/>
          <w:lang w:val="fr-CA"/>
        </w:rPr>
      </w:pPr>
      <w:bookmarkStart w:id="54" w:name="lt_pId056"/>
      <w:r w:rsidRPr="00641301">
        <w:rPr>
          <w:sz w:val="22"/>
          <w:szCs w:val="22"/>
          <w:lang w:val="fr-CA"/>
        </w:rPr>
        <w:t>Les centres de jour sont déplacés vers les sous-sols, les portes de côté, les étages inférieurs; les étages supérieurs étant réservés à la direction</w:t>
      </w:r>
      <w:bookmarkEnd w:id="54"/>
      <w:r w:rsidR="00584A69" w:rsidRPr="00641301">
        <w:rPr>
          <w:sz w:val="22"/>
          <w:szCs w:val="22"/>
          <w:lang w:val="fr-CA"/>
        </w:rPr>
        <w:t>.</w:t>
      </w:r>
    </w:p>
    <w:p w14:paraId="08D6E6AF" w14:textId="522DB16C" w:rsidR="5842F01E" w:rsidRPr="00641301" w:rsidRDefault="003F6C58" w:rsidP="29E2AB3D">
      <w:pPr>
        <w:rPr>
          <w:sz w:val="22"/>
          <w:szCs w:val="22"/>
          <w:lang w:val="fr-CA"/>
        </w:rPr>
      </w:pPr>
      <w:bookmarkStart w:id="55" w:name="lt_pId057"/>
      <w:r w:rsidRPr="00641301">
        <w:rPr>
          <w:sz w:val="22"/>
          <w:szCs w:val="22"/>
          <w:lang w:val="fr-CA"/>
        </w:rPr>
        <w:t>Des messages et de l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>affichage sur les murs peuvent indiquer que cet espace est pour vous.</w:t>
      </w:r>
      <w:bookmarkEnd w:id="55"/>
    </w:p>
    <w:p w14:paraId="02C87CC0" w14:textId="2E03DF03" w:rsidR="5842F01E" w:rsidRPr="00641301" w:rsidRDefault="00584A69" w:rsidP="29E2AB3D">
      <w:pPr>
        <w:rPr>
          <w:sz w:val="22"/>
          <w:szCs w:val="22"/>
          <w:lang w:val="fr-CA"/>
        </w:rPr>
      </w:pPr>
      <w:bookmarkStart w:id="56" w:name="lt_pId058"/>
      <w:r w:rsidRPr="00641301">
        <w:rPr>
          <w:sz w:val="22"/>
          <w:szCs w:val="22"/>
          <w:lang w:val="fr-CA"/>
        </w:rPr>
        <w:t>Il faut aborder la stigmatisation dès le stade du financement.</w:t>
      </w:r>
      <w:bookmarkEnd w:id="56"/>
    </w:p>
    <w:p w14:paraId="34F490DA" w14:textId="5337D648" w:rsidR="5842F01E" w:rsidRPr="00641301" w:rsidRDefault="00805C41" w:rsidP="29E2AB3D">
      <w:pPr>
        <w:rPr>
          <w:sz w:val="22"/>
          <w:szCs w:val="22"/>
          <w:lang w:val="fr-CA"/>
        </w:rPr>
      </w:pPr>
      <w:bookmarkStart w:id="57" w:name="lt_pId059"/>
      <w:r w:rsidRPr="00641301">
        <w:rPr>
          <w:sz w:val="22"/>
          <w:szCs w:val="22"/>
          <w:lang w:val="fr-CA"/>
        </w:rPr>
        <w:t xml:space="preserve">Les ressources doivent </w:t>
      </w:r>
      <w:r w:rsidR="003C549B">
        <w:rPr>
          <w:sz w:val="22"/>
          <w:szCs w:val="22"/>
          <w:lang w:val="fr-CA"/>
        </w:rPr>
        <w:t>être maintenues</w:t>
      </w:r>
      <w:r w:rsidRPr="00641301">
        <w:rPr>
          <w:sz w:val="22"/>
          <w:szCs w:val="22"/>
          <w:lang w:val="fr-CA"/>
        </w:rPr>
        <w:t xml:space="preserve"> au profit de la communauté.</w:t>
      </w:r>
      <w:bookmarkEnd w:id="57"/>
    </w:p>
    <w:p w14:paraId="4A745643" w14:textId="163C7488" w:rsidR="30C7D7F8" w:rsidRPr="00641301" w:rsidRDefault="00FA3925" w:rsidP="29E2AB3D">
      <w:pPr>
        <w:rPr>
          <w:sz w:val="22"/>
          <w:szCs w:val="22"/>
          <w:lang w:val="fr-CA"/>
        </w:rPr>
      </w:pPr>
      <w:bookmarkStart w:id="58" w:name="lt_pId060"/>
      <w:r w:rsidRPr="00641301">
        <w:rPr>
          <w:sz w:val="22"/>
          <w:szCs w:val="22"/>
          <w:lang w:val="fr-CA"/>
        </w:rPr>
        <w:t xml:space="preserve">On encourage le recours à </w:t>
      </w:r>
      <w:r w:rsidR="00C039AD">
        <w:rPr>
          <w:sz w:val="22"/>
          <w:szCs w:val="22"/>
          <w:lang w:val="fr-CA"/>
        </w:rPr>
        <w:t xml:space="preserve">un </w:t>
      </w:r>
      <w:r w:rsidR="003C549B">
        <w:rPr>
          <w:sz w:val="22"/>
          <w:szCs w:val="22"/>
          <w:lang w:val="fr-CA"/>
        </w:rPr>
        <w:t>rôle</w:t>
      </w:r>
      <w:r w:rsidRPr="00641301">
        <w:rPr>
          <w:sz w:val="22"/>
          <w:szCs w:val="22"/>
          <w:lang w:val="fr-CA"/>
        </w:rPr>
        <w:t xml:space="preserve"> que vous n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>utilisez plus</w:t>
      </w:r>
      <w:r w:rsidR="00C039AD">
        <w:rPr>
          <w:sz w:val="22"/>
          <w:szCs w:val="22"/>
          <w:lang w:val="fr-CA"/>
        </w:rPr>
        <w:t>;</w:t>
      </w:r>
      <w:r w:rsidRPr="00641301">
        <w:rPr>
          <w:sz w:val="22"/>
          <w:szCs w:val="22"/>
          <w:lang w:val="fr-CA"/>
        </w:rPr>
        <w:t xml:space="preserve"> essayez d</w:t>
      </w:r>
      <w:r w:rsidR="003C549B">
        <w:rPr>
          <w:sz w:val="22"/>
          <w:szCs w:val="22"/>
          <w:lang w:val="fr-CA"/>
        </w:rPr>
        <w:t>e</w:t>
      </w:r>
      <w:r w:rsidRPr="00641301">
        <w:rPr>
          <w:sz w:val="22"/>
          <w:szCs w:val="22"/>
          <w:lang w:val="fr-CA"/>
        </w:rPr>
        <w:t xml:space="preserve"> résister et restez fidèle à qui vous êtes.</w:t>
      </w:r>
      <w:bookmarkEnd w:id="58"/>
    </w:p>
    <w:p w14:paraId="53AD97CB" w14:textId="150EF7D7" w:rsidR="25CFBCEE" w:rsidRPr="00641301" w:rsidRDefault="003C549B" w:rsidP="29E2AB3D">
      <w:pPr>
        <w:rPr>
          <w:sz w:val="22"/>
          <w:szCs w:val="22"/>
          <w:lang w:val="fr-CA"/>
        </w:rPr>
      </w:pPr>
      <w:bookmarkStart w:id="59" w:name="lt_pId061"/>
      <w:r>
        <w:rPr>
          <w:sz w:val="22"/>
          <w:szCs w:val="22"/>
          <w:lang w:val="fr-CA"/>
        </w:rPr>
        <w:t>Limitez les critiques aux</w:t>
      </w:r>
      <w:r w:rsidR="00DE78D6" w:rsidRPr="00641301">
        <w:rPr>
          <w:sz w:val="22"/>
          <w:szCs w:val="22"/>
          <w:lang w:val="fr-CA"/>
        </w:rPr>
        <w:t xml:space="preserve"> performances professionnelles!</w:t>
      </w:r>
      <w:bookmarkEnd w:id="59"/>
    </w:p>
    <w:p w14:paraId="23218279" w14:textId="0B4DF7C5" w:rsidR="29E2AB3D" w:rsidRPr="00641301" w:rsidRDefault="29E2AB3D" w:rsidP="29E2AB3D">
      <w:pPr>
        <w:rPr>
          <w:sz w:val="22"/>
          <w:szCs w:val="22"/>
          <w:lang w:val="fr-CA"/>
        </w:rPr>
      </w:pPr>
    </w:p>
    <w:p w14:paraId="026B2B0D" w14:textId="523F869A" w:rsidR="77F842C0" w:rsidRPr="00641301" w:rsidRDefault="000C2EB2" w:rsidP="276D2F18">
      <w:pPr>
        <w:rPr>
          <w:sz w:val="22"/>
          <w:szCs w:val="22"/>
          <w:u w:val="single"/>
          <w:lang w:val="fr-CA"/>
        </w:rPr>
      </w:pPr>
      <w:bookmarkStart w:id="60" w:name="lt_pId062"/>
      <w:r w:rsidRPr="00641301">
        <w:rPr>
          <w:sz w:val="22"/>
          <w:szCs w:val="22"/>
          <w:u w:val="single"/>
          <w:lang w:val="fr-CA"/>
        </w:rPr>
        <w:t>Réflexions finales et mot de la fin :</w:t>
      </w:r>
      <w:bookmarkEnd w:id="60"/>
    </w:p>
    <w:p w14:paraId="2F642392" w14:textId="7A46BD0E" w:rsidR="77F842C0" w:rsidRPr="00641301" w:rsidRDefault="00446A89" w:rsidP="29E2AB3D">
      <w:pPr>
        <w:rPr>
          <w:sz w:val="22"/>
          <w:szCs w:val="22"/>
          <w:lang w:val="fr-CA"/>
        </w:rPr>
      </w:pPr>
      <w:bookmarkStart w:id="61" w:name="lt_pId063"/>
      <w:r w:rsidRPr="00641301">
        <w:rPr>
          <w:sz w:val="22"/>
          <w:szCs w:val="22"/>
          <w:lang w:val="fr-CA"/>
        </w:rPr>
        <w:t>Restez fidèle à vous-même et à votre communauté; apprenez à gérer les limites et la confidentialité</w:t>
      </w:r>
      <w:bookmarkEnd w:id="61"/>
      <w:r w:rsidR="003C549B">
        <w:rPr>
          <w:sz w:val="22"/>
          <w:szCs w:val="22"/>
          <w:lang w:val="fr-CA"/>
        </w:rPr>
        <w:t>.</w:t>
      </w:r>
    </w:p>
    <w:p w14:paraId="3F55B4A4" w14:textId="1C758787" w:rsidR="77F842C0" w:rsidRPr="00641301" w:rsidRDefault="00A6187D" w:rsidP="29E2AB3D">
      <w:pPr>
        <w:rPr>
          <w:sz w:val="22"/>
          <w:szCs w:val="22"/>
          <w:lang w:val="fr-CA"/>
        </w:rPr>
      </w:pPr>
      <w:bookmarkStart w:id="62" w:name="lt_pId064"/>
      <w:r w:rsidRPr="00641301">
        <w:rPr>
          <w:sz w:val="22"/>
          <w:szCs w:val="22"/>
          <w:lang w:val="fr-CA"/>
        </w:rPr>
        <w:t>Combattez la stigmatisation : continuez à défier les organismes et à vous remettre en question, chaque jour</w:t>
      </w:r>
      <w:bookmarkEnd w:id="62"/>
      <w:r w:rsidR="003C549B">
        <w:rPr>
          <w:sz w:val="22"/>
          <w:szCs w:val="22"/>
          <w:lang w:val="fr-CA"/>
        </w:rPr>
        <w:t>.</w:t>
      </w:r>
    </w:p>
    <w:p w14:paraId="6C0F9B43" w14:textId="5530CD0B" w:rsidR="32AF0CDC" w:rsidRPr="00641301" w:rsidRDefault="00DD44D5" w:rsidP="29E2AB3D">
      <w:pPr>
        <w:rPr>
          <w:sz w:val="22"/>
          <w:szCs w:val="22"/>
          <w:lang w:val="fr-CA"/>
        </w:rPr>
      </w:pPr>
      <w:bookmarkStart w:id="63" w:name="lt_pId065"/>
      <w:r w:rsidRPr="00641301">
        <w:rPr>
          <w:sz w:val="22"/>
          <w:szCs w:val="22"/>
          <w:lang w:val="fr-CA"/>
        </w:rPr>
        <w:t>Faites ce qui est le mieux pour la personne avec laquelle vous travaillez, faites confiance à votre instinct, écoutez ses besoins; c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>est correct de dire que vous ne savez pas ce qu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>elle vit, mais que vous vous souciez quand même d</w:t>
      </w:r>
      <w:r w:rsidR="00C039AD">
        <w:rPr>
          <w:sz w:val="22"/>
          <w:szCs w:val="22"/>
          <w:lang w:val="fr-CA"/>
        </w:rPr>
        <w:t>’</w:t>
      </w:r>
      <w:r w:rsidRPr="00641301">
        <w:rPr>
          <w:sz w:val="22"/>
          <w:szCs w:val="22"/>
          <w:lang w:val="fr-CA"/>
        </w:rPr>
        <w:t>elle</w:t>
      </w:r>
      <w:bookmarkEnd w:id="63"/>
      <w:r w:rsidR="00C039AD">
        <w:rPr>
          <w:sz w:val="22"/>
          <w:szCs w:val="22"/>
          <w:lang w:val="fr-CA"/>
        </w:rPr>
        <w:t>.</w:t>
      </w:r>
    </w:p>
    <w:p w14:paraId="3129DF95" w14:textId="779571A4" w:rsidR="32AF0CDC" w:rsidRPr="00FD2C45" w:rsidRDefault="00D9587B" w:rsidP="29E2AB3D">
      <w:pPr>
        <w:rPr>
          <w:sz w:val="22"/>
          <w:szCs w:val="22"/>
          <w:lang w:val="fr-CA"/>
        </w:rPr>
      </w:pPr>
      <w:bookmarkStart w:id="64" w:name="lt_pId066"/>
      <w:r w:rsidRPr="00FD2C45">
        <w:rPr>
          <w:sz w:val="22"/>
          <w:szCs w:val="22"/>
          <w:lang w:val="fr-CA"/>
        </w:rPr>
        <w:lastRenderedPageBreak/>
        <w:t xml:space="preserve">UNE RÉMUNÉRATION </w:t>
      </w:r>
      <w:proofErr w:type="gramStart"/>
      <w:r w:rsidRPr="00FD2C45">
        <w:rPr>
          <w:sz w:val="22"/>
          <w:szCs w:val="22"/>
          <w:lang w:val="fr-CA"/>
        </w:rPr>
        <w:t>ÉQUITABLE!!!</w:t>
      </w:r>
      <w:bookmarkEnd w:id="64"/>
      <w:proofErr w:type="gramEnd"/>
      <w:r w:rsidR="4AC40064" w:rsidRPr="00FD2C45">
        <w:rPr>
          <w:sz w:val="22"/>
          <w:szCs w:val="22"/>
          <w:lang w:val="fr-CA"/>
        </w:rPr>
        <w:t xml:space="preserve"> </w:t>
      </w:r>
      <w:bookmarkStart w:id="65" w:name="lt_pId067"/>
      <w:r w:rsidR="00B96B15" w:rsidRPr="00FD2C45">
        <w:rPr>
          <w:sz w:val="22"/>
          <w:szCs w:val="22"/>
          <w:lang w:val="fr-CA"/>
        </w:rPr>
        <w:t>Vérifiez que le tout correspond à vos valeurs; tout doit être remis entre les mains des communautés; que faites-vous pour démanteler les systèmes d</w:t>
      </w:r>
      <w:r w:rsidR="00C039AD">
        <w:rPr>
          <w:sz w:val="22"/>
          <w:szCs w:val="22"/>
          <w:lang w:val="fr-CA"/>
        </w:rPr>
        <w:t>’</w:t>
      </w:r>
      <w:r w:rsidR="00B96B15" w:rsidRPr="00FD2C45">
        <w:rPr>
          <w:sz w:val="22"/>
          <w:szCs w:val="22"/>
          <w:lang w:val="fr-CA"/>
        </w:rPr>
        <w:t>oppression?</w:t>
      </w:r>
      <w:bookmarkEnd w:id="65"/>
      <w:r w:rsidR="4AC40064" w:rsidRPr="00FD2C45">
        <w:rPr>
          <w:sz w:val="22"/>
          <w:szCs w:val="22"/>
          <w:lang w:val="fr-CA"/>
        </w:rPr>
        <w:t xml:space="preserve"> </w:t>
      </w:r>
    </w:p>
    <w:p w14:paraId="04DF5BE7" w14:textId="1873D9CC" w:rsidR="29E2AB3D" w:rsidRPr="00FD2C45" w:rsidRDefault="29E2AB3D" w:rsidP="29E2AB3D">
      <w:pPr>
        <w:rPr>
          <w:sz w:val="22"/>
          <w:szCs w:val="22"/>
          <w:lang w:val="fr-CA"/>
        </w:rPr>
      </w:pPr>
    </w:p>
    <w:p w14:paraId="5FD50F00" w14:textId="51679F2B" w:rsidR="276D2F18" w:rsidRPr="00641301" w:rsidRDefault="00DC7BEB" w:rsidP="276D2F18">
      <w:pPr>
        <w:rPr>
          <w:sz w:val="22"/>
          <w:szCs w:val="22"/>
          <w:lang w:val="fr-CA"/>
        </w:rPr>
      </w:pPr>
      <w:bookmarkStart w:id="66" w:name="lt_pId068"/>
      <w:r w:rsidRPr="00FD2C45">
        <w:rPr>
          <w:sz w:val="22"/>
          <w:szCs w:val="22"/>
          <w:lang w:val="fr-CA"/>
        </w:rPr>
        <w:t>Clôture</w:t>
      </w:r>
      <w:r w:rsidR="00FD2C45">
        <w:rPr>
          <w:sz w:val="22"/>
          <w:szCs w:val="22"/>
          <w:lang w:val="fr-CA"/>
        </w:rPr>
        <w:t xml:space="preserve"> et m</w:t>
      </w:r>
      <w:r w:rsidRPr="00FD2C45">
        <w:rPr>
          <w:sz w:val="22"/>
          <w:szCs w:val="22"/>
          <w:lang w:val="fr-CA"/>
        </w:rPr>
        <w:t>oment de silence –</w:t>
      </w:r>
      <w:r w:rsidR="00C039AD">
        <w:rPr>
          <w:sz w:val="22"/>
          <w:szCs w:val="22"/>
          <w:lang w:val="fr-CA"/>
        </w:rPr>
        <w:t> </w:t>
      </w:r>
      <w:r w:rsidRPr="00FD2C45">
        <w:rPr>
          <w:sz w:val="22"/>
          <w:szCs w:val="22"/>
          <w:lang w:val="fr-CA"/>
        </w:rPr>
        <w:t>Matt Bonn</w:t>
      </w:r>
      <w:bookmarkEnd w:id="66"/>
      <w:r w:rsidRPr="00641301">
        <w:rPr>
          <w:sz w:val="22"/>
          <w:szCs w:val="22"/>
          <w:lang w:val="fr-CA"/>
        </w:rPr>
        <w:t xml:space="preserve"> </w:t>
      </w:r>
    </w:p>
    <w:sectPr w:rsidR="276D2F18" w:rsidRPr="006413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A835" w14:textId="77777777" w:rsidR="00BD1A21" w:rsidRDefault="00BD1A21" w:rsidP="00C039AD">
      <w:pPr>
        <w:spacing w:after="0" w:line="240" w:lineRule="auto"/>
      </w:pPr>
      <w:r>
        <w:separator/>
      </w:r>
    </w:p>
  </w:endnote>
  <w:endnote w:type="continuationSeparator" w:id="0">
    <w:p w14:paraId="09FCF890" w14:textId="77777777" w:rsidR="00BD1A21" w:rsidRDefault="00BD1A21" w:rsidP="00C0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73BC" w14:textId="77777777" w:rsidR="00C039AD" w:rsidRDefault="00C03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471D" w14:textId="77777777" w:rsidR="00C039AD" w:rsidRDefault="00C03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D49C" w14:textId="77777777" w:rsidR="00C039AD" w:rsidRDefault="00C03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352B" w14:textId="77777777" w:rsidR="00BD1A21" w:rsidRDefault="00BD1A21" w:rsidP="00C039AD">
      <w:pPr>
        <w:spacing w:after="0" w:line="240" w:lineRule="auto"/>
      </w:pPr>
      <w:r>
        <w:separator/>
      </w:r>
    </w:p>
  </w:footnote>
  <w:footnote w:type="continuationSeparator" w:id="0">
    <w:p w14:paraId="2ED70671" w14:textId="77777777" w:rsidR="00BD1A21" w:rsidRDefault="00BD1A21" w:rsidP="00C0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DA16" w14:textId="77777777" w:rsidR="00C039AD" w:rsidRDefault="00C03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03F7" w14:textId="77777777" w:rsidR="00C039AD" w:rsidRDefault="00C03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9B04" w14:textId="77777777" w:rsidR="00C039AD" w:rsidRDefault="00C03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A2A9"/>
    <w:multiLevelType w:val="hybridMultilevel"/>
    <w:tmpl w:val="ADD2FE4A"/>
    <w:lvl w:ilvl="0" w:tplc="7D468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04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C8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1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49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C6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EA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0F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2D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6945"/>
    <w:multiLevelType w:val="hybridMultilevel"/>
    <w:tmpl w:val="B55AB28E"/>
    <w:lvl w:ilvl="0" w:tplc="7CAC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21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E1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E7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09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45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24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A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64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5169F"/>
    <w:multiLevelType w:val="hybridMultilevel"/>
    <w:tmpl w:val="9B629476"/>
    <w:lvl w:ilvl="0" w:tplc="42B6B8B8">
      <w:start w:val="1"/>
      <w:numFmt w:val="decimal"/>
      <w:lvlText w:val="%1."/>
      <w:lvlJc w:val="left"/>
      <w:pPr>
        <w:ind w:left="720" w:hanging="360"/>
      </w:pPr>
    </w:lvl>
    <w:lvl w:ilvl="1" w:tplc="141CED7A">
      <w:start w:val="1"/>
      <w:numFmt w:val="lowerLetter"/>
      <w:lvlText w:val="%2."/>
      <w:lvlJc w:val="left"/>
      <w:pPr>
        <w:ind w:left="1440" w:hanging="360"/>
      </w:pPr>
    </w:lvl>
    <w:lvl w:ilvl="2" w:tplc="00D66182">
      <w:start w:val="1"/>
      <w:numFmt w:val="lowerRoman"/>
      <w:lvlText w:val="%3."/>
      <w:lvlJc w:val="right"/>
      <w:pPr>
        <w:ind w:left="2160" w:hanging="180"/>
      </w:pPr>
    </w:lvl>
    <w:lvl w:ilvl="3" w:tplc="3F505AEE">
      <w:start w:val="1"/>
      <w:numFmt w:val="decimal"/>
      <w:lvlText w:val="%4."/>
      <w:lvlJc w:val="left"/>
      <w:pPr>
        <w:ind w:left="2880" w:hanging="360"/>
      </w:pPr>
    </w:lvl>
    <w:lvl w:ilvl="4" w:tplc="E4844E68">
      <w:start w:val="1"/>
      <w:numFmt w:val="lowerLetter"/>
      <w:lvlText w:val="%5."/>
      <w:lvlJc w:val="left"/>
      <w:pPr>
        <w:ind w:left="3600" w:hanging="360"/>
      </w:pPr>
    </w:lvl>
    <w:lvl w:ilvl="5" w:tplc="4D0091F0">
      <w:start w:val="1"/>
      <w:numFmt w:val="lowerRoman"/>
      <w:lvlText w:val="%6."/>
      <w:lvlJc w:val="right"/>
      <w:pPr>
        <w:ind w:left="4320" w:hanging="180"/>
      </w:pPr>
    </w:lvl>
    <w:lvl w:ilvl="6" w:tplc="09F439AE">
      <w:start w:val="1"/>
      <w:numFmt w:val="decimal"/>
      <w:lvlText w:val="%7."/>
      <w:lvlJc w:val="left"/>
      <w:pPr>
        <w:ind w:left="5040" w:hanging="360"/>
      </w:pPr>
    </w:lvl>
    <w:lvl w:ilvl="7" w:tplc="4D7CDF54">
      <w:start w:val="1"/>
      <w:numFmt w:val="lowerLetter"/>
      <w:lvlText w:val="%8."/>
      <w:lvlJc w:val="left"/>
      <w:pPr>
        <w:ind w:left="5760" w:hanging="360"/>
      </w:pPr>
    </w:lvl>
    <w:lvl w:ilvl="8" w:tplc="30A6C51A">
      <w:start w:val="1"/>
      <w:numFmt w:val="lowerRoman"/>
      <w:lvlText w:val="%9."/>
      <w:lvlJc w:val="right"/>
      <w:pPr>
        <w:ind w:left="6480" w:hanging="180"/>
      </w:pPr>
    </w:lvl>
  </w:abstractNum>
  <w:num w:numId="1" w16cid:durableId="575365187">
    <w:abstractNumId w:val="0"/>
  </w:num>
  <w:num w:numId="2" w16cid:durableId="151718980">
    <w:abstractNumId w:val="2"/>
  </w:num>
  <w:num w:numId="3" w16cid:durableId="131671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02DFFE"/>
    <w:rsid w:val="00065982"/>
    <w:rsid w:val="00085772"/>
    <w:rsid w:val="000C2EB2"/>
    <w:rsid w:val="000D3C65"/>
    <w:rsid w:val="001371D4"/>
    <w:rsid w:val="001967D5"/>
    <w:rsid w:val="001F3976"/>
    <w:rsid w:val="001FCBAE"/>
    <w:rsid w:val="002437EB"/>
    <w:rsid w:val="002F3842"/>
    <w:rsid w:val="003A43BB"/>
    <w:rsid w:val="003C3933"/>
    <w:rsid w:val="003C549B"/>
    <w:rsid w:val="003E1E97"/>
    <w:rsid w:val="003E38D8"/>
    <w:rsid w:val="003F0C42"/>
    <w:rsid w:val="003F6C58"/>
    <w:rsid w:val="00446A89"/>
    <w:rsid w:val="004B1259"/>
    <w:rsid w:val="004B467E"/>
    <w:rsid w:val="004B65DB"/>
    <w:rsid w:val="004D539D"/>
    <w:rsid w:val="00511827"/>
    <w:rsid w:val="00563F5F"/>
    <w:rsid w:val="00584A69"/>
    <w:rsid w:val="00590A84"/>
    <w:rsid w:val="00592CD7"/>
    <w:rsid w:val="005A75AB"/>
    <w:rsid w:val="005B30A8"/>
    <w:rsid w:val="005B43B4"/>
    <w:rsid w:val="005C4CAC"/>
    <w:rsid w:val="005F62D1"/>
    <w:rsid w:val="00641301"/>
    <w:rsid w:val="006861D6"/>
    <w:rsid w:val="00695B88"/>
    <w:rsid w:val="00695C05"/>
    <w:rsid w:val="006C7EE8"/>
    <w:rsid w:val="00700059"/>
    <w:rsid w:val="00705011"/>
    <w:rsid w:val="00760BDE"/>
    <w:rsid w:val="0077CE74"/>
    <w:rsid w:val="00797243"/>
    <w:rsid w:val="007F3F23"/>
    <w:rsid w:val="00805C41"/>
    <w:rsid w:val="0085454E"/>
    <w:rsid w:val="008743C4"/>
    <w:rsid w:val="008F2DD9"/>
    <w:rsid w:val="00916AAE"/>
    <w:rsid w:val="0091746D"/>
    <w:rsid w:val="009253F0"/>
    <w:rsid w:val="0093603B"/>
    <w:rsid w:val="0094691B"/>
    <w:rsid w:val="00984BAC"/>
    <w:rsid w:val="00997245"/>
    <w:rsid w:val="00A02166"/>
    <w:rsid w:val="00A6187D"/>
    <w:rsid w:val="00A83027"/>
    <w:rsid w:val="00AA4662"/>
    <w:rsid w:val="00AD53A6"/>
    <w:rsid w:val="00B42605"/>
    <w:rsid w:val="00B67774"/>
    <w:rsid w:val="00B96B15"/>
    <w:rsid w:val="00BCBBAD"/>
    <w:rsid w:val="00BD1A21"/>
    <w:rsid w:val="00BE7EA8"/>
    <w:rsid w:val="00C039AD"/>
    <w:rsid w:val="00C14E05"/>
    <w:rsid w:val="00C40B22"/>
    <w:rsid w:val="00C714E0"/>
    <w:rsid w:val="00CC1FE8"/>
    <w:rsid w:val="00CC6449"/>
    <w:rsid w:val="00D666C4"/>
    <w:rsid w:val="00D9587B"/>
    <w:rsid w:val="00DC7BEB"/>
    <w:rsid w:val="00DD44D5"/>
    <w:rsid w:val="00DE78D6"/>
    <w:rsid w:val="00E728B1"/>
    <w:rsid w:val="00E863E6"/>
    <w:rsid w:val="00F4159B"/>
    <w:rsid w:val="00FA3925"/>
    <w:rsid w:val="00FD2C45"/>
    <w:rsid w:val="0327AC67"/>
    <w:rsid w:val="0487B8CE"/>
    <w:rsid w:val="04F33CD1"/>
    <w:rsid w:val="054B3F97"/>
    <w:rsid w:val="08AB9A96"/>
    <w:rsid w:val="08B44F21"/>
    <w:rsid w:val="08DA02AB"/>
    <w:rsid w:val="093B2C7F"/>
    <w:rsid w:val="0AFDC8AC"/>
    <w:rsid w:val="0B627E55"/>
    <w:rsid w:val="0BA21774"/>
    <w:rsid w:val="0BEB6F19"/>
    <w:rsid w:val="0C79A256"/>
    <w:rsid w:val="0D3DE7D5"/>
    <w:rsid w:val="0DCEBCC8"/>
    <w:rsid w:val="0E1572B7"/>
    <w:rsid w:val="0E6F246B"/>
    <w:rsid w:val="0ED9B836"/>
    <w:rsid w:val="1094A9F2"/>
    <w:rsid w:val="1105710E"/>
    <w:rsid w:val="1176E04B"/>
    <w:rsid w:val="13B516DF"/>
    <w:rsid w:val="13F680FE"/>
    <w:rsid w:val="14CA8537"/>
    <w:rsid w:val="16ECB7A1"/>
    <w:rsid w:val="1722D246"/>
    <w:rsid w:val="172E21C0"/>
    <w:rsid w:val="17F1B56B"/>
    <w:rsid w:val="1803A488"/>
    <w:rsid w:val="196C433C"/>
    <w:rsid w:val="19E3E968"/>
    <w:rsid w:val="1AA33C25"/>
    <w:rsid w:val="1B5B2BA0"/>
    <w:rsid w:val="1C901147"/>
    <w:rsid w:val="1CC12675"/>
    <w:rsid w:val="1CDCD1AD"/>
    <w:rsid w:val="1D45F1F1"/>
    <w:rsid w:val="1D52CAB5"/>
    <w:rsid w:val="1F41212B"/>
    <w:rsid w:val="1F8ADD77"/>
    <w:rsid w:val="1FAEB955"/>
    <w:rsid w:val="20C9FAFF"/>
    <w:rsid w:val="2126ADD8"/>
    <w:rsid w:val="2278C1ED"/>
    <w:rsid w:val="22E484A8"/>
    <w:rsid w:val="23064638"/>
    <w:rsid w:val="24ABA962"/>
    <w:rsid w:val="24B409FC"/>
    <w:rsid w:val="24FC773F"/>
    <w:rsid w:val="250F3A1A"/>
    <w:rsid w:val="259CED1D"/>
    <w:rsid w:val="25B062AF"/>
    <w:rsid w:val="25CF244F"/>
    <w:rsid w:val="25CFBCEE"/>
    <w:rsid w:val="25D46BF4"/>
    <w:rsid w:val="2633F846"/>
    <w:rsid w:val="264EB292"/>
    <w:rsid w:val="273139B3"/>
    <w:rsid w:val="276D2F18"/>
    <w:rsid w:val="27DD7601"/>
    <w:rsid w:val="28D20331"/>
    <w:rsid w:val="298AF681"/>
    <w:rsid w:val="29E2AB3D"/>
    <w:rsid w:val="2A83D3D2"/>
    <w:rsid w:val="2A9406F3"/>
    <w:rsid w:val="2ADBD6EB"/>
    <w:rsid w:val="2AEF968D"/>
    <w:rsid w:val="2B1516C3"/>
    <w:rsid w:val="2B5F6BF5"/>
    <w:rsid w:val="2B919308"/>
    <w:rsid w:val="2F51B54F"/>
    <w:rsid w:val="2FA10141"/>
    <w:rsid w:val="302B492E"/>
    <w:rsid w:val="30C7D7F8"/>
    <w:rsid w:val="30DB4909"/>
    <w:rsid w:val="316A9D10"/>
    <w:rsid w:val="329CE624"/>
    <w:rsid w:val="32AF0CDC"/>
    <w:rsid w:val="332028A8"/>
    <w:rsid w:val="34B671DF"/>
    <w:rsid w:val="35FF07EE"/>
    <w:rsid w:val="36570AB4"/>
    <w:rsid w:val="36D0B211"/>
    <w:rsid w:val="37639B06"/>
    <w:rsid w:val="37F399CB"/>
    <w:rsid w:val="380DFE90"/>
    <w:rsid w:val="386325C4"/>
    <w:rsid w:val="38B38708"/>
    <w:rsid w:val="38CB24AD"/>
    <w:rsid w:val="38DF6F38"/>
    <w:rsid w:val="3D8A5F14"/>
    <w:rsid w:val="3E5E8734"/>
    <w:rsid w:val="40E36B25"/>
    <w:rsid w:val="41038CD4"/>
    <w:rsid w:val="412FE846"/>
    <w:rsid w:val="41C56556"/>
    <w:rsid w:val="4246B85F"/>
    <w:rsid w:val="4325119B"/>
    <w:rsid w:val="44C0E1FC"/>
    <w:rsid w:val="45B0760F"/>
    <w:rsid w:val="45C22120"/>
    <w:rsid w:val="45CB51F0"/>
    <w:rsid w:val="465CB25D"/>
    <w:rsid w:val="47010125"/>
    <w:rsid w:val="471D241D"/>
    <w:rsid w:val="474887CA"/>
    <w:rsid w:val="47C146D4"/>
    <w:rsid w:val="48CAF5DE"/>
    <w:rsid w:val="4AC40064"/>
    <w:rsid w:val="4B7DE252"/>
    <w:rsid w:val="4B94CD96"/>
    <w:rsid w:val="4CDC1DBB"/>
    <w:rsid w:val="4CFF885F"/>
    <w:rsid w:val="4D3A026E"/>
    <w:rsid w:val="4D5F07D2"/>
    <w:rsid w:val="4DB7C94E"/>
    <w:rsid w:val="4F7D329A"/>
    <w:rsid w:val="4FAA563F"/>
    <w:rsid w:val="4FCB048F"/>
    <w:rsid w:val="50683EB9"/>
    <w:rsid w:val="5086B084"/>
    <w:rsid w:val="51B3927B"/>
    <w:rsid w:val="52182A77"/>
    <w:rsid w:val="5220A6A6"/>
    <w:rsid w:val="52B4D35C"/>
    <w:rsid w:val="5329127E"/>
    <w:rsid w:val="53347B05"/>
    <w:rsid w:val="5339A098"/>
    <w:rsid w:val="55834214"/>
    <w:rsid w:val="55AE90A8"/>
    <w:rsid w:val="55EC741E"/>
    <w:rsid w:val="575EAB94"/>
    <w:rsid w:val="5777D3F1"/>
    <w:rsid w:val="58243CA5"/>
    <w:rsid w:val="5842F01E"/>
    <w:rsid w:val="584BDC17"/>
    <w:rsid w:val="588FE82A"/>
    <w:rsid w:val="58BAE2D6"/>
    <w:rsid w:val="59C76931"/>
    <w:rsid w:val="5A02DFFE"/>
    <w:rsid w:val="5C8D4314"/>
    <w:rsid w:val="5E3D60A9"/>
    <w:rsid w:val="5EADE583"/>
    <w:rsid w:val="5F4378B1"/>
    <w:rsid w:val="5FD4FEE7"/>
    <w:rsid w:val="609B0B79"/>
    <w:rsid w:val="60CD7D4C"/>
    <w:rsid w:val="61518305"/>
    <w:rsid w:val="62489CBF"/>
    <w:rsid w:val="626AA32E"/>
    <w:rsid w:val="62902364"/>
    <w:rsid w:val="62B7DD6A"/>
    <w:rsid w:val="63BDF0CB"/>
    <w:rsid w:val="63C6879B"/>
    <w:rsid w:val="64451C22"/>
    <w:rsid w:val="64B23A77"/>
    <w:rsid w:val="651CA704"/>
    <w:rsid w:val="65803D81"/>
    <w:rsid w:val="66135BAB"/>
    <w:rsid w:val="662C6E3C"/>
    <w:rsid w:val="667CBD38"/>
    <w:rsid w:val="68C0BC55"/>
    <w:rsid w:val="699278D9"/>
    <w:rsid w:val="69E57A81"/>
    <w:rsid w:val="6B814AE2"/>
    <w:rsid w:val="6BB93ECA"/>
    <w:rsid w:val="6BF10B53"/>
    <w:rsid w:val="6C9A5992"/>
    <w:rsid w:val="6CCA199B"/>
    <w:rsid w:val="6D27B8E9"/>
    <w:rsid w:val="6D3C0374"/>
    <w:rsid w:val="6DBEA784"/>
    <w:rsid w:val="6DC518F6"/>
    <w:rsid w:val="6E230ECE"/>
    <w:rsid w:val="6E35560D"/>
    <w:rsid w:val="6EBDECC2"/>
    <w:rsid w:val="6F08031D"/>
    <w:rsid w:val="703B93A8"/>
    <w:rsid w:val="722D95C3"/>
    <w:rsid w:val="72533C96"/>
    <w:rsid w:val="74D52B80"/>
    <w:rsid w:val="7521A67E"/>
    <w:rsid w:val="76D0C082"/>
    <w:rsid w:val="77F7689B"/>
    <w:rsid w:val="77F842C0"/>
    <w:rsid w:val="780CCC42"/>
    <w:rsid w:val="786D7B44"/>
    <w:rsid w:val="7955920B"/>
    <w:rsid w:val="79CD1622"/>
    <w:rsid w:val="7A015E1F"/>
    <w:rsid w:val="7B22B98E"/>
    <w:rsid w:val="7B5A9B86"/>
    <w:rsid w:val="7CFED46D"/>
    <w:rsid w:val="7D696C8D"/>
    <w:rsid w:val="7E0E3121"/>
    <w:rsid w:val="7EDBFE12"/>
    <w:rsid w:val="7F4E0F29"/>
    <w:rsid w:val="7FCE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DFFE"/>
  <w15:chartTrackingRefBased/>
  <w15:docId w15:val="{A1E60A17-B704-43F5-84C7-2DFCA743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AD"/>
  </w:style>
  <w:style w:type="paragraph" w:styleId="Footer">
    <w:name w:val="footer"/>
    <w:basedOn w:val="Normal"/>
    <w:link w:val="FooterChar"/>
    <w:uiPriority w:val="99"/>
    <w:unhideWhenUsed/>
    <w:rsid w:val="00C03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ingpeerwork.ca/repor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linkprotect.cudasvc.com/url?a=https%3a%2f%2fsupportingpeerwork.ca%2f&amp;c=E,1,shK18YE8W1zsHRkISzZjDGRJim1q1biKtnZ93_FETID5Yhw2PpSYgIAFVslWs7b78p_93y-uzI2GqUenLCT5Y_meR1HzEFJkOXrfqGcXhdk,&amp;typo=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89D394F22414B91A8362218376A89" ma:contentTypeVersion="14" ma:contentTypeDescription="Create a new document." ma:contentTypeScope="" ma:versionID="ced013fed2e72097abd42a5f1eac2d02">
  <xsd:schema xmlns:xsd="http://www.w3.org/2001/XMLSchema" xmlns:xs="http://www.w3.org/2001/XMLSchema" xmlns:p="http://schemas.microsoft.com/office/2006/metadata/properties" xmlns:ns2="1f5beb3b-7d2e-4ef2-8aa7-841869e097c3" xmlns:ns3="9e60e2d0-71a9-4841-a4f1-cc6aeb4f34f8" targetNamespace="http://schemas.microsoft.com/office/2006/metadata/properties" ma:root="true" ma:fieldsID="bb64b68e8544706cbf00d82089b316bb" ns2:_="" ns3:_="">
    <xsd:import namespace="1f5beb3b-7d2e-4ef2-8aa7-841869e097c3"/>
    <xsd:import namespace="9e60e2d0-71a9-4841-a4f1-cc6aeb4f3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beb3b-7d2e-4ef2-8aa7-841869e09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51d8ed6-8dc5-486b-ba62-6476931478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e2d0-71a9-4841-a4f1-cc6aeb4f3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de9e75b-e4cc-4fd0-8d83-5a8a14e99fd9}" ma:internalName="TaxCatchAll" ma:showField="CatchAllData" ma:web="9e60e2d0-71a9-4841-a4f1-cc6aeb4f3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beb3b-7d2e-4ef2-8aa7-841869e097c3">
      <Terms xmlns="http://schemas.microsoft.com/office/infopath/2007/PartnerControls"/>
    </lcf76f155ced4ddcb4097134ff3c332f>
    <TaxCatchAll xmlns="9e60e2d0-71a9-4841-a4f1-cc6aeb4f34f8" xsi:nil="true"/>
  </documentManagement>
</p:properties>
</file>

<file path=customXml/itemProps1.xml><?xml version="1.0" encoding="utf-8"?>
<ds:datastoreItem xmlns:ds="http://schemas.openxmlformats.org/officeDocument/2006/customXml" ds:itemID="{4A929839-A8F8-44D3-AE16-E5AA0ECB5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beb3b-7d2e-4ef2-8aa7-841869e097c3"/>
    <ds:schemaRef ds:uri="9e60e2d0-71a9-4841-a4f1-cc6aeb4f3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3162D-DF91-4D72-AC82-34B841661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A9499-D8A0-48C9-A136-518913EA73BA}">
  <ds:schemaRefs>
    <ds:schemaRef ds:uri="http://schemas.microsoft.com/office/2006/metadata/properties"/>
    <ds:schemaRef ds:uri="http://schemas.microsoft.com/office/infopath/2007/PartnerControls"/>
    <ds:schemaRef ds:uri="1f5beb3b-7d2e-4ef2-8aa7-841869e097c3"/>
    <ds:schemaRef ds:uri="9e60e2d0-71a9-4841-a4f1-cc6aeb4f34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Jordyn Page</dc:creator>
  <cp:lastModifiedBy>Wyatt Fitzgerald</cp:lastModifiedBy>
  <cp:revision>2</cp:revision>
  <dcterms:created xsi:type="dcterms:W3CDTF">2024-03-18T19:44:00Z</dcterms:created>
  <dcterms:modified xsi:type="dcterms:W3CDTF">2024-03-18T19:44:00Z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0x010100D5489D394F22414B91A8362218376A89</vt:lpwstr>
  </property>
  <property fmtid="{D5CDD505-2E9C-101B-9397-08002B2CF9AE}" pid="3" name="MediaServiceImageTags">
    <vt:lpwstr/>
  </property>
</Properties>
</file>